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053" w:rsidRDefault="000541DA" w:rsidP="0057187B">
      <w:pPr>
        <w:adjustRightInd w:val="0"/>
        <w:snapToGrid w:val="0"/>
        <w:spacing w:line="580" w:lineRule="exact"/>
        <w:jc w:val="center"/>
        <w:rPr>
          <w:rFonts w:ascii="方正小标宋简体" w:eastAsia="方正小标宋简体" w:hAnsi="Arial" w:cs="Arial"/>
          <w:color w:val="000000"/>
          <w:sz w:val="44"/>
          <w:szCs w:val="44"/>
        </w:rPr>
      </w:pPr>
      <w:bookmarkStart w:id="0" w:name="_GoBack"/>
      <w:bookmarkEnd w:id="0"/>
      <w:r w:rsidRPr="00717C93">
        <w:rPr>
          <w:rFonts w:ascii="方正小标宋简体" w:eastAsia="方正小标宋简体" w:hAnsi="Arial" w:cs="Arial" w:hint="eastAsia"/>
          <w:color w:val="000000"/>
          <w:sz w:val="44"/>
          <w:szCs w:val="44"/>
        </w:rPr>
        <w:t>北京市</w:t>
      </w:r>
      <w:r w:rsidR="00717C93" w:rsidRPr="00717C93">
        <w:rPr>
          <w:rFonts w:ascii="方正小标宋简体" w:eastAsia="方正小标宋简体" w:hAnsi="Arial" w:cs="Arial" w:hint="eastAsia"/>
          <w:color w:val="000000"/>
          <w:sz w:val="44"/>
          <w:szCs w:val="44"/>
        </w:rPr>
        <w:t>企业</w:t>
      </w:r>
      <w:r w:rsidRPr="00717C93">
        <w:rPr>
          <w:rFonts w:ascii="方正小标宋简体" w:eastAsia="方正小标宋简体" w:hAnsi="Arial" w:cs="Arial" w:hint="eastAsia"/>
          <w:color w:val="000000"/>
          <w:sz w:val="44"/>
          <w:szCs w:val="44"/>
        </w:rPr>
        <w:t>社会责任评价指导标准</w:t>
      </w:r>
    </w:p>
    <w:p w:rsidR="00535098" w:rsidRPr="00717C93" w:rsidRDefault="00535098" w:rsidP="0057187B">
      <w:pPr>
        <w:adjustRightInd w:val="0"/>
        <w:snapToGrid w:val="0"/>
        <w:spacing w:line="580" w:lineRule="exact"/>
        <w:jc w:val="center"/>
        <w:rPr>
          <w:rFonts w:ascii="方正小标宋简体" w:eastAsia="方正小标宋简体" w:cs="方正小标宋简体"/>
          <w:bCs/>
          <w:sz w:val="44"/>
          <w:szCs w:val="44"/>
        </w:rPr>
      </w:pPr>
    </w:p>
    <w:p w:rsidR="00E01E3A" w:rsidRPr="00E01E3A" w:rsidRDefault="00643172" w:rsidP="0057187B">
      <w:pPr>
        <w:pStyle w:val="a8"/>
        <w:numPr>
          <w:ilvl w:val="0"/>
          <w:numId w:val="1"/>
        </w:numPr>
        <w:snapToGrid w:val="0"/>
        <w:spacing w:line="640" w:lineRule="exact"/>
        <w:ind w:firstLineChars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内</w:t>
      </w:r>
      <w:r w:rsidR="00F21B7D" w:rsidRPr="00E01E3A">
        <w:rPr>
          <w:rFonts w:ascii="黑体" w:eastAsia="黑体" w:hAnsi="黑体" w:cs="黑体" w:hint="eastAsia"/>
          <w:sz w:val="32"/>
          <w:szCs w:val="32"/>
        </w:rPr>
        <w:t>涵</w:t>
      </w:r>
      <w:r>
        <w:rPr>
          <w:rFonts w:ascii="黑体" w:eastAsia="黑体" w:hAnsi="黑体" w:cs="黑体" w:hint="eastAsia"/>
          <w:sz w:val="32"/>
          <w:szCs w:val="32"/>
        </w:rPr>
        <w:t>意</w:t>
      </w:r>
      <w:r w:rsidR="00F21B7D" w:rsidRPr="00E01E3A">
        <w:rPr>
          <w:rFonts w:ascii="黑体" w:eastAsia="黑体" w:hAnsi="黑体" w:cs="黑体" w:hint="eastAsia"/>
          <w:sz w:val="32"/>
          <w:szCs w:val="32"/>
        </w:rPr>
        <w:t>义</w:t>
      </w:r>
    </w:p>
    <w:p w:rsidR="00F21B7D" w:rsidRPr="00E01E3A" w:rsidRDefault="00F21B7D" w:rsidP="0057187B">
      <w:pPr>
        <w:snapToGrid w:val="0"/>
        <w:spacing w:line="64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E01E3A">
        <w:rPr>
          <w:rFonts w:ascii="仿宋_GB2312" w:eastAsia="仿宋_GB2312" w:hAnsi="宋体" w:cs="仿宋_GB2312" w:hint="eastAsia"/>
          <w:sz w:val="32"/>
          <w:szCs w:val="32"/>
        </w:rPr>
        <w:t>企业社会责任是</w:t>
      </w:r>
      <w:r w:rsidR="00420521">
        <w:rPr>
          <w:rFonts w:ascii="仿宋_GB2312" w:eastAsia="仿宋_GB2312" w:hAnsi="宋体" w:cs="仿宋_GB2312" w:hint="eastAsia"/>
          <w:sz w:val="32"/>
          <w:szCs w:val="32"/>
        </w:rPr>
        <w:t>指企业在创造利润、对股东承担法律责任的同时，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对员工、客户、社会、国家和生态环境应尽或自觉担当的责任。开展北京市企业社会责任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，既是全面深化改革、推进社会治理体系</w:t>
      </w:r>
      <w:r w:rsidR="00535098">
        <w:rPr>
          <w:rFonts w:ascii="仿宋_GB2312" w:eastAsia="仿宋_GB2312" w:hAnsi="宋体" w:cs="仿宋_GB2312" w:hint="eastAsia"/>
          <w:sz w:val="32"/>
          <w:szCs w:val="32"/>
        </w:rPr>
        <w:t>和治理能力现代化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的一项重要任务，也是引导企业负责任地做产品、做服务</w:t>
      </w:r>
      <w:r w:rsidR="00535098">
        <w:rPr>
          <w:rFonts w:ascii="仿宋_GB2312" w:eastAsia="仿宋_GB2312" w:hAnsi="宋体" w:cs="仿宋_GB2312" w:hint="eastAsia"/>
          <w:sz w:val="32"/>
          <w:szCs w:val="32"/>
        </w:rPr>
        <w:t>和负责任地回报社会、关爱员工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，增强企业竞争“软实力”，营造文明诚信社会环境的重要举措。</w:t>
      </w:r>
    </w:p>
    <w:p w:rsidR="00E01E3A" w:rsidRDefault="00F21B7D" w:rsidP="0057187B">
      <w:pPr>
        <w:pStyle w:val="a8"/>
        <w:numPr>
          <w:ilvl w:val="0"/>
          <w:numId w:val="1"/>
        </w:numPr>
        <w:snapToGrid w:val="0"/>
        <w:spacing w:line="640" w:lineRule="exact"/>
        <w:ind w:firstLineChars="0"/>
        <w:rPr>
          <w:rFonts w:ascii="黑体" w:eastAsia="黑体" w:hAnsi="黑体" w:cs="黑体"/>
          <w:sz w:val="32"/>
          <w:szCs w:val="32"/>
        </w:rPr>
      </w:pPr>
      <w:r w:rsidRPr="00E01E3A">
        <w:rPr>
          <w:rFonts w:ascii="黑体" w:eastAsia="黑体" w:hAnsi="黑体" w:cs="黑体" w:hint="eastAsia"/>
          <w:sz w:val="32"/>
          <w:szCs w:val="32"/>
        </w:rPr>
        <w:t>评</w:t>
      </w:r>
      <w:r w:rsidR="00E01E3A" w:rsidRPr="00E01E3A">
        <w:rPr>
          <w:rFonts w:ascii="黑体" w:eastAsia="黑体" w:hAnsi="黑体" w:cs="黑体" w:hint="eastAsia"/>
          <w:sz w:val="32"/>
          <w:szCs w:val="32"/>
        </w:rPr>
        <w:t>价</w:t>
      </w:r>
      <w:r w:rsidRPr="00E01E3A">
        <w:rPr>
          <w:rFonts w:ascii="黑体" w:eastAsia="黑体" w:hAnsi="黑体" w:cs="黑体" w:hint="eastAsia"/>
          <w:sz w:val="32"/>
          <w:szCs w:val="32"/>
        </w:rPr>
        <w:t>取向</w:t>
      </w:r>
    </w:p>
    <w:p w:rsidR="00F21B7D" w:rsidRPr="00E01E3A" w:rsidRDefault="00F21B7D" w:rsidP="0057187B">
      <w:pPr>
        <w:snapToGrid w:val="0"/>
        <w:spacing w:line="6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E01E3A">
        <w:rPr>
          <w:rFonts w:ascii="仿宋_GB2312" w:eastAsia="仿宋_GB2312" w:hAnsi="宋体" w:cs="仿宋_GB2312" w:hint="eastAsia"/>
          <w:sz w:val="32"/>
          <w:szCs w:val="32"/>
        </w:rPr>
        <w:t>企业社会责任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主要有三个方向：一是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企业社会责任报告；二是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企业社会责任管理；三是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企业社会责任建设的绩效。根据北京市企业社会责任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的需求，选择企业社会责任建设的绩效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作为主要取向。</w:t>
      </w:r>
    </w:p>
    <w:p w:rsidR="00E01E3A" w:rsidRPr="00E01E3A" w:rsidRDefault="00E01E3A" w:rsidP="0057187B">
      <w:pPr>
        <w:pStyle w:val="a8"/>
        <w:numPr>
          <w:ilvl w:val="0"/>
          <w:numId w:val="1"/>
        </w:numPr>
        <w:snapToGrid w:val="0"/>
        <w:spacing w:line="640" w:lineRule="exact"/>
        <w:ind w:firstLineChars="0"/>
        <w:jc w:val="left"/>
        <w:rPr>
          <w:rFonts w:ascii="黑体" w:eastAsia="黑体" w:hAnsi="黑体" w:cs="黑体"/>
          <w:sz w:val="32"/>
          <w:szCs w:val="32"/>
        </w:rPr>
      </w:pPr>
      <w:r w:rsidRPr="00E01E3A">
        <w:rPr>
          <w:rFonts w:ascii="黑体" w:eastAsia="黑体" w:hAnsi="黑体" w:cs="黑体" w:hint="eastAsia"/>
          <w:sz w:val="32"/>
          <w:szCs w:val="32"/>
        </w:rPr>
        <w:t>评价</w:t>
      </w:r>
      <w:r w:rsidR="00F21B7D" w:rsidRPr="00E01E3A">
        <w:rPr>
          <w:rFonts w:ascii="黑体" w:eastAsia="黑体" w:hAnsi="黑体" w:cs="黑体" w:hint="eastAsia"/>
          <w:sz w:val="32"/>
          <w:szCs w:val="32"/>
        </w:rPr>
        <w:t>原则</w:t>
      </w:r>
    </w:p>
    <w:p w:rsidR="00F21B7D" w:rsidRPr="00E01E3A" w:rsidRDefault="00F21B7D" w:rsidP="0057187B">
      <w:pPr>
        <w:snapToGrid w:val="0"/>
        <w:spacing w:line="640" w:lineRule="exact"/>
        <w:ind w:firstLineChars="200" w:firstLine="640"/>
        <w:jc w:val="left"/>
        <w:rPr>
          <w:rFonts w:ascii="仿宋_GB2312" w:eastAsia="仿宋_GB2312" w:hAnsi="宋体" w:cs="Times New Roman"/>
          <w:kern w:val="0"/>
          <w:sz w:val="32"/>
          <w:szCs w:val="32"/>
        </w:rPr>
      </w:pPr>
      <w:r w:rsidRPr="00E01E3A">
        <w:rPr>
          <w:rFonts w:ascii="仿宋_GB2312" w:eastAsia="仿宋_GB2312" w:hAnsi="宋体" w:cs="仿宋_GB2312" w:hint="eastAsia"/>
          <w:kern w:val="0"/>
          <w:sz w:val="32"/>
          <w:szCs w:val="32"/>
        </w:rPr>
        <w:t>一是先进性原则；二是绩效性原则；三是可操作性原则，即“</w:t>
      </w:r>
      <w:r w:rsidR="00E01E3A" w:rsidRPr="00E01E3A">
        <w:rPr>
          <w:rFonts w:ascii="仿宋_GB2312" w:eastAsia="仿宋_GB2312" w:hAnsi="宋体" w:cs="仿宋_GB2312" w:hint="eastAsia"/>
          <w:kern w:val="0"/>
          <w:sz w:val="32"/>
          <w:szCs w:val="32"/>
        </w:rPr>
        <w:t>评价</w:t>
      </w:r>
      <w:r w:rsidRPr="00E01E3A">
        <w:rPr>
          <w:rFonts w:ascii="仿宋_GB2312" w:eastAsia="仿宋_GB2312" w:hAnsi="宋体" w:cs="仿宋_GB2312" w:hint="eastAsia"/>
          <w:kern w:val="0"/>
          <w:sz w:val="32"/>
          <w:szCs w:val="32"/>
        </w:rPr>
        <w:t>指标”的数据可采集、可采信，并可长期跟踪研究。</w:t>
      </w:r>
    </w:p>
    <w:p w:rsidR="00E01E3A" w:rsidRPr="00E01E3A" w:rsidRDefault="00F21B7D" w:rsidP="0057187B">
      <w:pPr>
        <w:pStyle w:val="a8"/>
        <w:numPr>
          <w:ilvl w:val="0"/>
          <w:numId w:val="1"/>
        </w:numPr>
        <w:adjustRightInd w:val="0"/>
        <w:snapToGrid w:val="0"/>
        <w:spacing w:line="640" w:lineRule="exact"/>
        <w:ind w:firstLineChars="0"/>
        <w:rPr>
          <w:rFonts w:ascii="黑体" w:eastAsia="黑体" w:hAnsi="黑体" w:cs="黑体"/>
          <w:sz w:val="32"/>
          <w:szCs w:val="32"/>
        </w:rPr>
      </w:pPr>
      <w:r w:rsidRPr="00E01E3A">
        <w:rPr>
          <w:rFonts w:ascii="黑体" w:eastAsia="黑体" w:hAnsi="黑体" w:cs="黑体" w:hint="eastAsia"/>
          <w:sz w:val="32"/>
          <w:szCs w:val="32"/>
        </w:rPr>
        <w:t>结构板块</w:t>
      </w:r>
    </w:p>
    <w:p w:rsidR="00F21B7D" w:rsidRPr="00E01E3A" w:rsidRDefault="00F21B7D" w:rsidP="0057187B">
      <w:pPr>
        <w:pStyle w:val="a8"/>
        <w:adjustRightInd w:val="0"/>
        <w:snapToGrid w:val="0"/>
        <w:spacing w:line="640" w:lineRule="exact"/>
        <w:ind w:firstLine="640"/>
        <w:rPr>
          <w:rFonts w:ascii="仿宋_GB2312" w:eastAsia="仿宋_GB2312" w:hAnsi="宋体" w:cs="Times New Roman"/>
          <w:sz w:val="32"/>
          <w:szCs w:val="32"/>
        </w:rPr>
      </w:pPr>
      <w:r w:rsidRPr="00E01E3A">
        <w:rPr>
          <w:rFonts w:ascii="仿宋_GB2312" w:eastAsia="仿宋_GB2312" w:hAnsi="宋体" w:cs="仿宋_GB2312" w:hint="eastAsia"/>
          <w:sz w:val="32"/>
          <w:szCs w:val="32"/>
        </w:rPr>
        <w:t>根据企业社会责任的界定以及</w:t>
      </w:r>
      <w:r w:rsidR="00E01E3A" w:rsidRP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取向需求，本</w:t>
      </w:r>
      <w:r w:rsidR="00E01E3A" w:rsidRP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="00535098">
        <w:rPr>
          <w:rFonts w:ascii="仿宋_GB2312" w:eastAsia="仿宋_GB2312" w:hAnsi="宋体" w:cs="仿宋_GB2312" w:hint="eastAsia"/>
          <w:sz w:val="32"/>
          <w:szCs w:val="32"/>
        </w:rPr>
        <w:t>标准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结构由三大板块构成：一是企业社会责任负面</w:t>
      </w:r>
      <w:r w:rsidR="00420521" w:rsidRPr="00E01E3A">
        <w:rPr>
          <w:rFonts w:ascii="仿宋_GB2312" w:eastAsia="仿宋_GB2312" w:hAnsi="宋体" w:cs="仿宋_GB2312" w:hint="eastAsia"/>
          <w:sz w:val="32"/>
          <w:szCs w:val="32"/>
        </w:rPr>
        <w:t>清单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（一票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lastRenderedPageBreak/>
        <w:t>否决）；二是企业社会责任</w:t>
      </w:r>
      <w:r w:rsidR="00E01E3A" w:rsidRP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E01E3A">
        <w:rPr>
          <w:rFonts w:ascii="仿宋_GB2312" w:eastAsia="仿宋_GB2312" w:hAnsi="宋体" w:cs="仿宋_GB2312" w:hint="eastAsia"/>
          <w:sz w:val="32"/>
          <w:szCs w:val="32"/>
        </w:rPr>
        <w:t>指标体系；三是企业社会责任特色指标。</w:t>
      </w:r>
    </w:p>
    <w:p w:rsidR="00F21B7D" w:rsidRPr="00B63FCC" w:rsidRDefault="00F21B7D" w:rsidP="0057187B">
      <w:pPr>
        <w:snapToGrid w:val="0"/>
        <w:spacing w:line="640" w:lineRule="exact"/>
        <w:ind w:firstLineChars="196" w:firstLine="627"/>
        <w:rPr>
          <w:rFonts w:ascii="仿宋_GB2312" w:eastAsia="仿宋_GB2312" w:hAnsi="宋体" w:cs="Times New Roman"/>
          <w:sz w:val="32"/>
          <w:szCs w:val="32"/>
        </w:rPr>
      </w:pPr>
      <w:r w:rsidRPr="00093B6B">
        <w:rPr>
          <w:rFonts w:ascii="楷体_GB2312" w:eastAsia="楷体_GB2312" w:hAnsi="黑体" w:cs="黑体" w:hint="eastAsia"/>
          <w:sz w:val="32"/>
          <w:szCs w:val="32"/>
        </w:rPr>
        <w:t>（一）负面清单。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在</w:t>
      </w:r>
      <w:r>
        <w:rPr>
          <w:rFonts w:ascii="仿宋_GB2312" w:eastAsia="仿宋_GB2312" w:hAnsi="宋体" w:cs="仿宋_GB2312" w:hint="eastAsia"/>
          <w:sz w:val="32"/>
          <w:szCs w:val="32"/>
        </w:rPr>
        <w:t>北京市</w:t>
      </w:r>
      <w:r w:rsidR="00535098">
        <w:rPr>
          <w:rFonts w:ascii="仿宋_GB2312" w:eastAsia="仿宋_GB2312" w:hAnsi="宋体" w:cs="仿宋_GB2312" w:hint="eastAsia"/>
          <w:sz w:val="32"/>
          <w:szCs w:val="32"/>
        </w:rPr>
        <w:t>企业履行社会责任</w:t>
      </w:r>
      <w:r w:rsidR="000541D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中，参评企业如</w:t>
      </w:r>
      <w:r>
        <w:rPr>
          <w:rFonts w:ascii="仿宋_GB2312" w:eastAsia="仿宋_GB2312" w:hAnsi="宋体" w:cs="仿宋_GB2312" w:hint="eastAsia"/>
          <w:sz w:val="32"/>
          <w:szCs w:val="32"/>
        </w:rPr>
        <w:t>符合下列清单中任意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一条，</w:t>
      </w:r>
      <w:r>
        <w:rPr>
          <w:rFonts w:ascii="仿宋_GB2312" w:eastAsia="仿宋_GB2312" w:hAnsi="宋体" w:cs="仿宋_GB2312" w:hint="eastAsia"/>
          <w:sz w:val="32"/>
          <w:szCs w:val="32"/>
        </w:rPr>
        <w:t>即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取消参评资格</w:t>
      </w:r>
      <w:r>
        <w:rPr>
          <w:rFonts w:ascii="仿宋_GB2312" w:eastAsia="仿宋_GB2312" w:hAnsi="宋体" w:cs="仿宋_GB2312" w:hint="eastAsia"/>
          <w:sz w:val="32"/>
          <w:szCs w:val="32"/>
        </w:rPr>
        <w:t>：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（</w:t>
      </w:r>
      <w:r w:rsidRPr="00B63FCC">
        <w:rPr>
          <w:rFonts w:ascii="仿宋_GB2312" w:eastAsia="仿宋_GB2312" w:hAnsi="宋体" w:cs="仿宋_GB2312"/>
          <w:sz w:val="32"/>
          <w:szCs w:val="32"/>
        </w:rPr>
        <w:t>1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）发生重大安全</w:t>
      </w:r>
      <w:r>
        <w:rPr>
          <w:rFonts w:ascii="仿宋_GB2312" w:eastAsia="仿宋_GB2312" w:hAnsi="宋体" w:cs="仿宋_GB2312" w:hint="eastAsia"/>
          <w:sz w:val="32"/>
          <w:szCs w:val="32"/>
        </w:rPr>
        <w:t>生产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事故；（</w:t>
      </w:r>
      <w:r w:rsidRPr="00B63FCC">
        <w:rPr>
          <w:rFonts w:ascii="仿宋_GB2312" w:eastAsia="仿宋_GB2312" w:hAnsi="宋体" w:cs="仿宋_GB2312"/>
          <w:sz w:val="32"/>
          <w:szCs w:val="32"/>
        </w:rPr>
        <w:t>2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发生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重大产品质量事故并</w:t>
      </w:r>
      <w:r>
        <w:rPr>
          <w:rFonts w:ascii="仿宋_GB2312" w:eastAsia="仿宋_GB2312" w:hAnsi="宋体" w:cs="仿宋_GB2312" w:hint="eastAsia"/>
          <w:sz w:val="32"/>
          <w:szCs w:val="32"/>
        </w:rPr>
        <w:t>产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生较大社会影响；（</w:t>
      </w:r>
      <w:r w:rsidRPr="00B63FCC">
        <w:rPr>
          <w:rFonts w:ascii="仿宋_GB2312" w:eastAsia="仿宋_GB2312" w:hAnsi="宋体" w:cs="仿宋_GB2312"/>
          <w:sz w:val="32"/>
          <w:szCs w:val="32"/>
        </w:rPr>
        <w:t>3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发生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重大侵犯员工权益</w:t>
      </w:r>
      <w:r>
        <w:rPr>
          <w:rFonts w:ascii="仿宋_GB2312" w:eastAsia="仿宋_GB2312" w:hAnsi="宋体" w:cs="仿宋_GB2312" w:hint="eastAsia"/>
          <w:sz w:val="32"/>
          <w:szCs w:val="32"/>
        </w:rPr>
        <w:t>行为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；（</w:t>
      </w:r>
      <w:r w:rsidRPr="00B63FCC">
        <w:rPr>
          <w:rFonts w:ascii="仿宋_GB2312" w:eastAsia="仿宋_GB2312" w:hAnsi="宋体" w:cs="仿宋_GB2312"/>
          <w:sz w:val="32"/>
          <w:szCs w:val="32"/>
        </w:rPr>
        <w:t>4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</w:t>
      </w:r>
      <w:r w:rsidR="002571FC">
        <w:rPr>
          <w:rFonts w:ascii="仿宋_GB2312" w:eastAsia="仿宋_GB2312" w:hAnsi="宋体" w:cs="仿宋_GB2312" w:hint="eastAsia"/>
          <w:sz w:val="32"/>
          <w:szCs w:val="32"/>
        </w:rPr>
        <w:t>近三年</w:t>
      </w:r>
      <w:r w:rsidR="00080D89">
        <w:rPr>
          <w:rFonts w:ascii="仿宋_GB2312" w:eastAsia="仿宋_GB2312" w:hAnsi="宋体" w:cs="仿宋_GB2312" w:hint="eastAsia"/>
          <w:sz w:val="32"/>
          <w:szCs w:val="32"/>
        </w:rPr>
        <w:t>发生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重大环保违规</w:t>
      </w:r>
      <w:r>
        <w:rPr>
          <w:rFonts w:ascii="仿宋_GB2312" w:eastAsia="仿宋_GB2312" w:hAnsi="宋体" w:cs="仿宋_GB2312" w:hint="eastAsia"/>
          <w:sz w:val="32"/>
          <w:szCs w:val="32"/>
        </w:rPr>
        <w:t>行为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；（</w:t>
      </w:r>
      <w:r w:rsidRPr="00B63FCC">
        <w:rPr>
          <w:rFonts w:ascii="仿宋_GB2312" w:eastAsia="仿宋_GB2312" w:hAnsi="宋体" w:cs="仿宋_GB2312"/>
          <w:sz w:val="32"/>
          <w:szCs w:val="32"/>
        </w:rPr>
        <w:t>5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</w:t>
      </w:r>
      <w:r w:rsidR="00080D89">
        <w:rPr>
          <w:rFonts w:ascii="仿宋_GB2312" w:eastAsia="仿宋_GB2312" w:hAnsi="宋体" w:cs="仿宋_GB2312" w:hint="eastAsia"/>
          <w:sz w:val="32"/>
          <w:szCs w:val="32"/>
        </w:rPr>
        <w:t>发生</w:t>
      </w:r>
      <w:r w:rsidR="00997DAE">
        <w:rPr>
          <w:rFonts w:ascii="仿宋_GB2312" w:eastAsia="仿宋_GB2312" w:hAnsi="宋体" w:cs="仿宋_GB2312" w:hint="eastAsia"/>
          <w:sz w:val="32"/>
          <w:szCs w:val="32"/>
        </w:rPr>
        <w:t>重大涉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税</w:t>
      </w:r>
      <w:r>
        <w:rPr>
          <w:rFonts w:ascii="仿宋_GB2312" w:eastAsia="仿宋_GB2312" w:hAnsi="宋体" w:cs="仿宋_GB2312" w:hint="eastAsia"/>
          <w:sz w:val="32"/>
          <w:szCs w:val="32"/>
        </w:rPr>
        <w:t>行为</w:t>
      </w:r>
      <w:r w:rsidR="00997DAE">
        <w:rPr>
          <w:rFonts w:ascii="仿宋_GB2312" w:eastAsia="仿宋_GB2312" w:hAnsi="宋体" w:cs="仿宋_GB2312" w:hint="eastAsia"/>
          <w:sz w:val="32"/>
          <w:szCs w:val="32"/>
        </w:rPr>
        <w:t>或企业纳税信用等级为D级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；（</w:t>
      </w:r>
      <w:r w:rsidRPr="00B63FCC">
        <w:rPr>
          <w:rFonts w:ascii="仿宋_GB2312" w:eastAsia="仿宋_GB2312" w:hAnsi="宋体" w:cs="仿宋_GB2312"/>
          <w:sz w:val="32"/>
          <w:szCs w:val="32"/>
        </w:rPr>
        <w:t>6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）大量泄露客户信息并产生不良社会影响；（</w:t>
      </w:r>
      <w:r w:rsidRPr="00B63FCC">
        <w:rPr>
          <w:rFonts w:ascii="仿宋_GB2312" w:eastAsia="仿宋_GB2312" w:hAnsi="宋体" w:cs="仿宋_GB2312"/>
          <w:sz w:val="32"/>
          <w:szCs w:val="32"/>
        </w:rPr>
        <w:t>7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</w:t>
      </w:r>
      <w:r w:rsidR="00997DAE">
        <w:rPr>
          <w:rFonts w:ascii="仿宋_GB2312" w:eastAsia="仿宋_GB2312" w:hAnsi="宋体" w:cs="仿宋_GB2312" w:hint="eastAsia"/>
          <w:sz w:val="32"/>
          <w:szCs w:val="32"/>
        </w:rPr>
        <w:t>企业法定代表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人、投资人</w:t>
      </w:r>
      <w:r w:rsidR="00643172">
        <w:rPr>
          <w:rFonts w:ascii="仿宋_GB2312" w:eastAsia="仿宋_GB2312" w:hAnsi="宋体" w:cs="仿宋_GB2312" w:hint="eastAsia"/>
          <w:sz w:val="32"/>
          <w:szCs w:val="32"/>
        </w:rPr>
        <w:t>出现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重大信用不良记录；（</w:t>
      </w:r>
      <w:r w:rsidRPr="00B63FCC">
        <w:rPr>
          <w:rFonts w:ascii="仿宋_GB2312" w:eastAsia="仿宋_GB2312" w:hAnsi="宋体" w:cs="仿宋_GB2312"/>
          <w:sz w:val="32"/>
          <w:szCs w:val="32"/>
        </w:rPr>
        <w:t>8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</w:t>
      </w:r>
      <w:r w:rsidR="00643172">
        <w:rPr>
          <w:rFonts w:ascii="仿宋_GB2312" w:eastAsia="仿宋_GB2312" w:hAnsi="宋体" w:cs="仿宋_GB2312" w:hint="eastAsia"/>
          <w:sz w:val="32"/>
          <w:szCs w:val="32"/>
        </w:rPr>
        <w:t>发生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欺诈、哄抬价格等重大扰乱市场秩序的行为；（</w:t>
      </w:r>
      <w:r w:rsidRPr="00B63FCC">
        <w:rPr>
          <w:rFonts w:ascii="仿宋_GB2312" w:eastAsia="仿宋_GB2312" w:hAnsi="宋体" w:cs="仿宋_GB2312"/>
          <w:sz w:val="32"/>
          <w:szCs w:val="32"/>
        </w:rPr>
        <w:t>9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</w:t>
      </w:r>
      <w:r w:rsidR="00080D89">
        <w:rPr>
          <w:rFonts w:ascii="仿宋_GB2312" w:eastAsia="仿宋_GB2312" w:hAnsi="宋体" w:cs="仿宋_GB2312" w:hint="eastAsia"/>
          <w:sz w:val="32"/>
          <w:szCs w:val="32"/>
        </w:rPr>
        <w:t>发生</w:t>
      </w:r>
      <w:r>
        <w:rPr>
          <w:rFonts w:ascii="仿宋_GB2312" w:eastAsia="仿宋_GB2312" w:hAnsi="宋体" w:cs="仿宋_GB2312" w:hint="eastAsia"/>
          <w:sz w:val="32"/>
          <w:szCs w:val="32"/>
        </w:rPr>
        <w:t>其他重大违法、违规行为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6754C3" w:rsidRDefault="00F21B7D" w:rsidP="0057187B">
      <w:pPr>
        <w:snapToGrid w:val="0"/>
        <w:spacing w:line="640" w:lineRule="exact"/>
        <w:ind w:firstLineChars="196" w:firstLine="627"/>
        <w:rPr>
          <w:rFonts w:ascii="仿宋_GB2312" w:eastAsia="仿宋_GB2312" w:hAnsi="宋体" w:cs="仿宋_GB2312"/>
          <w:sz w:val="32"/>
          <w:szCs w:val="32"/>
        </w:rPr>
      </w:pPr>
      <w:r w:rsidRPr="00093B6B">
        <w:rPr>
          <w:rFonts w:ascii="楷体_GB2312" w:eastAsia="楷体_GB2312" w:hAnsi="黑体" w:cs="黑体" w:hint="eastAsia"/>
          <w:sz w:val="32"/>
          <w:szCs w:val="32"/>
        </w:rPr>
        <w:t>（二）指标</w:t>
      </w:r>
      <w:r w:rsidR="00535098">
        <w:rPr>
          <w:rFonts w:ascii="楷体_GB2312" w:eastAsia="楷体_GB2312" w:hAnsi="黑体" w:cs="黑体" w:hint="eastAsia"/>
          <w:sz w:val="32"/>
          <w:szCs w:val="32"/>
        </w:rPr>
        <w:t>体系</w:t>
      </w:r>
      <w:r w:rsidRPr="00093B6B">
        <w:rPr>
          <w:rFonts w:ascii="楷体_GB2312" w:eastAsia="楷体_GB2312" w:hAnsi="黑体" w:cs="黑体" w:hint="eastAsia"/>
          <w:sz w:val="32"/>
          <w:szCs w:val="32"/>
        </w:rPr>
        <w:t>。</w:t>
      </w:r>
      <w:r w:rsidRPr="00283E0E">
        <w:rPr>
          <w:rFonts w:ascii="仿宋_GB2312" w:eastAsia="仿宋_GB2312" w:hAnsi="宋体" w:cs="仿宋_GB2312" w:hint="eastAsia"/>
          <w:sz w:val="32"/>
          <w:szCs w:val="32"/>
        </w:rPr>
        <w:t>本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指标体系以“关系”为轴心</w:t>
      </w:r>
      <w:r>
        <w:rPr>
          <w:rFonts w:ascii="仿宋_GB2312" w:eastAsia="仿宋_GB2312" w:hAnsi="宋体" w:cs="仿宋_GB2312" w:hint="eastAsia"/>
          <w:sz w:val="32"/>
          <w:szCs w:val="32"/>
        </w:rPr>
        <w:t>，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由四个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维度</w:t>
      </w:r>
      <w:r w:rsidR="00535098">
        <w:rPr>
          <w:rFonts w:ascii="仿宋_GB2312" w:eastAsia="仿宋_GB2312" w:hAnsi="宋体" w:cs="仿宋_GB2312" w:hint="eastAsia"/>
          <w:sz w:val="32"/>
          <w:szCs w:val="32"/>
        </w:rPr>
        <w:t>、</w:t>
      </w:r>
      <w:r w:rsidR="009445D4">
        <w:rPr>
          <w:rFonts w:ascii="仿宋_GB2312" w:eastAsia="仿宋_GB2312" w:hAnsi="宋体" w:cs="仿宋_GB2312"/>
          <w:sz w:val="32"/>
          <w:szCs w:val="32"/>
        </w:rPr>
        <w:t>2</w:t>
      </w:r>
      <w:r w:rsidR="00093B6B">
        <w:rPr>
          <w:rFonts w:ascii="仿宋_GB2312" w:eastAsia="仿宋_GB2312" w:hAnsi="宋体" w:cs="仿宋_GB2312" w:hint="eastAsia"/>
          <w:sz w:val="32"/>
          <w:szCs w:val="32"/>
        </w:rPr>
        <w:t>8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个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指标构成</w:t>
      </w:r>
      <w:r w:rsidR="00535098">
        <w:rPr>
          <w:rFonts w:ascii="仿宋_GB2312" w:eastAsia="仿宋_GB2312" w:hAnsi="宋体" w:cs="仿宋_GB2312" w:hint="eastAsia"/>
          <w:sz w:val="32"/>
          <w:szCs w:val="32"/>
        </w:rPr>
        <w:t>。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一是企业与</w:t>
      </w:r>
      <w:r>
        <w:rPr>
          <w:rFonts w:ascii="仿宋_GB2312" w:eastAsia="仿宋_GB2312" w:hAnsi="宋体" w:cs="仿宋_GB2312" w:hint="eastAsia"/>
          <w:sz w:val="32"/>
          <w:szCs w:val="32"/>
        </w:rPr>
        <w:t>员工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的关系，通过“保障员工权益”来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，</w:t>
      </w:r>
      <w:r w:rsidR="00A2300F">
        <w:rPr>
          <w:rFonts w:ascii="仿宋_GB2312" w:eastAsia="仿宋_GB2312" w:hAnsi="宋体" w:cs="仿宋_GB2312" w:hint="eastAsia"/>
          <w:sz w:val="32"/>
          <w:szCs w:val="32"/>
        </w:rPr>
        <w:t>包括</w:t>
      </w:r>
      <w:r w:rsidR="009445D4">
        <w:rPr>
          <w:rFonts w:ascii="仿宋_GB2312" w:eastAsia="仿宋_GB2312" w:hAnsi="宋体" w:cs="仿宋_GB2312"/>
          <w:sz w:val="32"/>
          <w:szCs w:val="32"/>
        </w:rPr>
        <w:t>1</w:t>
      </w:r>
      <w:r w:rsidR="009445D4">
        <w:rPr>
          <w:rFonts w:ascii="仿宋_GB2312" w:eastAsia="仿宋_GB2312" w:hAnsi="宋体" w:cs="仿宋_GB2312" w:hint="eastAsia"/>
          <w:sz w:val="32"/>
          <w:szCs w:val="32"/>
        </w:rPr>
        <w:t>2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个二级指标，其中</w:t>
      </w:r>
      <w:r w:rsidR="009445D4">
        <w:rPr>
          <w:rFonts w:ascii="仿宋_GB2312" w:eastAsia="仿宋_GB2312" w:hAnsi="宋体" w:cs="仿宋_GB2312" w:hint="eastAsia"/>
          <w:sz w:val="32"/>
          <w:szCs w:val="32"/>
        </w:rPr>
        <w:t>11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个是客观指标</w:t>
      </w:r>
      <w:r w:rsidR="00A2300F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B63FCC">
        <w:rPr>
          <w:rFonts w:ascii="仿宋_GB2312" w:eastAsia="仿宋_GB2312" w:hAnsi="宋体" w:cs="仿宋_GB2312"/>
          <w:sz w:val="32"/>
          <w:szCs w:val="32"/>
        </w:rPr>
        <w:t>1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个是主观指标</w:t>
      </w:r>
      <w:r w:rsidR="00535098">
        <w:rPr>
          <w:rFonts w:ascii="仿宋_GB2312" w:eastAsia="仿宋_GB2312" w:hAnsi="宋体" w:cs="仿宋_GB2312" w:hint="eastAsia"/>
          <w:sz w:val="32"/>
          <w:szCs w:val="32"/>
        </w:rPr>
        <w:t>。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二是企业与</w:t>
      </w:r>
      <w:r>
        <w:rPr>
          <w:rFonts w:ascii="仿宋_GB2312" w:eastAsia="仿宋_GB2312" w:hAnsi="宋体" w:cs="仿宋_GB2312" w:hint="eastAsia"/>
          <w:sz w:val="32"/>
          <w:szCs w:val="32"/>
        </w:rPr>
        <w:t>客户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的关系，通过“诚信生产经营”来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，</w:t>
      </w:r>
      <w:r w:rsidR="00A2300F">
        <w:rPr>
          <w:rFonts w:ascii="仿宋_GB2312" w:eastAsia="仿宋_GB2312" w:hAnsi="宋体" w:cs="仿宋_GB2312" w:hint="eastAsia"/>
          <w:sz w:val="32"/>
          <w:szCs w:val="32"/>
        </w:rPr>
        <w:t>包括</w:t>
      </w:r>
      <w:r w:rsidRPr="00B63FCC">
        <w:rPr>
          <w:rFonts w:ascii="仿宋_GB2312" w:eastAsia="仿宋_GB2312" w:hAnsi="宋体" w:cs="仿宋_GB2312"/>
          <w:sz w:val="32"/>
          <w:szCs w:val="32"/>
        </w:rPr>
        <w:t>5</w:t>
      </w:r>
      <w:r w:rsidR="009445D4">
        <w:rPr>
          <w:rFonts w:ascii="仿宋_GB2312" w:eastAsia="仿宋_GB2312" w:hAnsi="宋体" w:cs="仿宋_GB2312" w:hint="eastAsia"/>
          <w:sz w:val="32"/>
          <w:szCs w:val="32"/>
        </w:rPr>
        <w:t>个二级指标,其中3个是客观指标</w:t>
      </w:r>
      <w:r w:rsidR="00A2300F">
        <w:rPr>
          <w:rFonts w:ascii="仿宋_GB2312" w:eastAsia="仿宋_GB2312" w:hAnsi="宋体" w:cs="仿宋_GB2312" w:hint="eastAsia"/>
          <w:sz w:val="32"/>
          <w:szCs w:val="32"/>
        </w:rPr>
        <w:t>、</w:t>
      </w:r>
      <w:r w:rsidR="009445D4">
        <w:rPr>
          <w:rFonts w:ascii="仿宋_GB2312" w:eastAsia="仿宋_GB2312" w:hAnsi="宋体" w:cs="仿宋_GB2312" w:hint="eastAsia"/>
          <w:sz w:val="32"/>
          <w:szCs w:val="32"/>
        </w:rPr>
        <w:t>2</w:t>
      </w:r>
      <w:r w:rsidR="00407AF6">
        <w:rPr>
          <w:rFonts w:ascii="仿宋_GB2312" w:eastAsia="仿宋_GB2312" w:hAnsi="宋体" w:cs="仿宋_GB2312" w:hint="eastAsia"/>
          <w:sz w:val="32"/>
          <w:szCs w:val="32"/>
        </w:rPr>
        <w:t>个是</w:t>
      </w:r>
      <w:r w:rsidR="009445D4">
        <w:rPr>
          <w:rFonts w:ascii="仿宋_GB2312" w:eastAsia="仿宋_GB2312" w:hAnsi="宋体" w:cs="仿宋_GB2312" w:hint="eastAsia"/>
          <w:sz w:val="32"/>
          <w:szCs w:val="32"/>
        </w:rPr>
        <w:t>绩效考核指标</w:t>
      </w:r>
      <w:r w:rsidR="00535098">
        <w:rPr>
          <w:rFonts w:ascii="仿宋_GB2312" w:eastAsia="仿宋_GB2312" w:hAnsi="宋体" w:cs="仿宋_GB2312" w:hint="eastAsia"/>
          <w:sz w:val="32"/>
          <w:szCs w:val="32"/>
        </w:rPr>
        <w:t>。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三是企业与国家的关系，通过“维护国家利益”来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，</w:t>
      </w:r>
      <w:r w:rsidR="00A2300F">
        <w:rPr>
          <w:rFonts w:ascii="仿宋_GB2312" w:eastAsia="仿宋_GB2312" w:hAnsi="宋体" w:cs="仿宋_GB2312" w:hint="eastAsia"/>
          <w:sz w:val="32"/>
          <w:szCs w:val="32"/>
        </w:rPr>
        <w:t>包括</w:t>
      </w:r>
      <w:r w:rsidR="009445D4">
        <w:rPr>
          <w:rFonts w:ascii="仿宋_GB2312" w:eastAsia="仿宋_GB2312" w:hAnsi="宋体" w:cs="仿宋_GB2312" w:hint="eastAsia"/>
          <w:sz w:val="32"/>
          <w:szCs w:val="32"/>
        </w:rPr>
        <w:t>7个二级指标，其中6个是客观指标</w:t>
      </w:r>
      <w:r w:rsidR="00A2300F">
        <w:rPr>
          <w:rFonts w:ascii="仿宋_GB2312" w:eastAsia="仿宋_GB2312" w:hAnsi="宋体" w:cs="仿宋_GB2312" w:hint="eastAsia"/>
          <w:sz w:val="32"/>
          <w:szCs w:val="32"/>
        </w:rPr>
        <w:t>、</w:t>
      </w:r>
      <w:r w:rsidR="009445D4">
        <w:rPr>
          <w:rFonts w:ascii="仿宋_GB2312" w:eastAsia="仿宋_GB2312" w:hAnsi="宋体" w:cs="仿宋_GB2312" w:hint="eastAsia"/>
          <w:sz w:val="32"/>
          <w:szCs w:val="32"/>
        </w:rPr>
        <w:t>1个是绩效考评指标</w:t>
      </w:r>
      <w:r w:rsidR="00535098">
        <w:rPr>
          <w:rFonts w:ascii="仿宋_GB2312" w:eastAsia="仿宋_GB2312" w:hAnsi="宋体" w:cs="仿宋_GB2312" w:hint="eastAsia"/>
          <w:sz w:val="32"/>
          <w:szCs w:val="32"/>
        </w:rPr>
        <w:t>。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四是企业与社会的关系，通过“参与社会公益”来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，</w:t>
      </w:r>
      <w:r w:rsidR="00A2300F">
        <w:rPr>
          <w:rFonts w:ascii="仿宋_GB2312" w:eastAsia="仿宋_GB2312" w:hAnsi="宋体" w:cs="仿宋_GB2312" w:hint="eastAsia"/>
          <w:sz w:val="32"/>
          <w:szCs w:val="32"/>
        </w:rPr>
        <w:t>包括</w:t>
      </w:r>
      <w:r w:rsidR="00093B6B">
        <w:rPr>
          <w:rFonts w:ascii="仿宋_GB2312" w:eastAsia="仿宋_GB2312" w:hAnsi="宋体" w:cs="仿宋_GB2312" w:hint="eastAsia"/>
          <w:sz w:val="32"/>
          <w:szCs w:val="32"/>
        </w:rPr>
        <w:t>4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个二级指标，其中</w:t>
      </w:r>
      <w:r w:rsidR="00093B6B">
        <w:rPr>
          <w:rFonts w:ascii="仿宋_GB2312" w:eastAsia="仿宋_GB2312" w:hAnsi="宋体" w:cs="仿宋_GB2312" w:hint="eastAsia"/>
          <w:sz w:val="32"/>
          <w:szCs w:val="32"/>
        </w:rPr>
        <w:t>3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个客观指标</w:t>
      </w:r>
      <w:r w:rsidR="00A2300F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B63FCC">
        <w:rPr>
          <w:rFonts w:ascii="仿宋_GB2312" w:eastAsia="仿宋_GB2312" w:hAnsi="宋体" w:cs="仿宋_GB2312"/>
          <w:sz w:val="32"/>
          <w:szCs w:val="32"/>
        </w:rPr>
        <w:t>1</w:t>
      </w:r>
      <w:r w:rsidR="009445D4">
        <w:rPr>
          <w:rFonts w:ascii="仿宋_GB2312" w:eastAsia="仿宋_GB2312" w:hAnsi="宋体" w:cs="仿宋_GB2312" w:hint="eastAsia"/>
          <w:sz w:val="32"/>
          <w:szCs w:val="32"/>
        </w:rPr>
        <w:t>个主观指标。</w:t>
      </w:r>
      <w:r w:rsidR="006754C3">
        <w:rPr>
          <w:rFonts w:ascii="仿宋_GB2312" w:eastAsia="仿宋_GB2312" w:hAnsi="宋体" w:cs="仿宋_GB2312" w:hint="eastAsia"/>
          <w:sz w:val="32"/>
          <w:szCs w:val="32"/>
        </w:rPr>
        <w:t xml:space="preserve"> </w:t>
      </w:r>
    </w:p>
    <w:p w:rsidR="0057187B" w:rsidRPr="0057187B" w:rsidRDefault="00A52248" w:rsidP="00A52248">
      <w:pPr>
        <w:snapToGrid w:val="0"/>
        <w:spacing w:line="580" w:lineRule="exact"/>
        <w:ind w:firstLineChars="196" w:firstLine="627"/>
        <w:jc w:val="center"/>
        <w:rPr>
          <w:rFonts w:ascii="仿宋_GB2312" w:eastAsia="仿宋_GB2312" w:hAnsi="宋体" w:cs="仿宋_GB2312"/>
          <w:sz w:val="32"/>
          <w:szCs w:val="32"/>
        </w:rPr>
      </w:pPr>
      <w:r w:rsidRPr="00A52248">
        <w:rPr>
          <w:rFonts w:ascii="黑体" w:eastAsia="黑体" w:hAnsi="黑体" w:cs="仿宋_GB2312" w:hint="eastAsia"/>
          <w:sz w:val="32"/>
          <w:szCs w:val="32"/>
        </w:rPr>
        <w:lastRenderedPageBreak/>
        <w:t>北京市企业履行社会责任评价指标体系</w:t>
      </w:r>
    </w:p>
    <w:tbl>
      <w:tblPr>
        <w:tblpPr w:leftFromText="180" w:rightFromText="180" w:vertAnchor="page" w:horzAnchor="margin" w:tblpXSpec="center" w:tblpY="2377"/>
        <w:tblW w:w="10349" w:type="dxa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3544"/>
        <w:gridCol w:w="4287"/>
      </w:tblGrid>
      <w:tr w:rsidR="00A52248" w:rsidTr="00A52248">
        <w:trPr>
          <w:trHeight w:hRule="exact" w:val="56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Pr="00E86731" w:rsidRDefault="00A52248" w:rsidP="00A52248">
            <w:pPr>
              <w:jc w:val="center"/>
              <w:rPr>
                <w:rFonts w:ascii="宋体" w:eastAsia="Times New Roman" w:hAnsi="Times New Roman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评价</w:t>
            </w:r>
            <w:r w:rsidRPr="00E86731">
              <w:rPr>
                <w:rFonts w:ascii="宋体" w:hAnsi="宋体" w:cs="宋体" w:hint="eastAsia"/>
                <w:sz w:val="32"/>
                <w:szCs w:val="32"/>
              </w:rPr>
              <w:t>维度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Pr="00E86731" w:rsidRDefault="00A52248" w:rsidP="00A52248">
            <w:pPr>
              <w:jc w:val="center"/>
              <w:rPr>
                <w:rFonts w:ascii="宋体" w:eastAsia="Times New Roman" w:hAnsi="Times New Roman" w:cs="宋体"/>
                <w:sz w:val="32"/>
                <w:szCs w:val="32"/>
              </w:rPr>
            </w:pPr>
            <w:r w:rsidRPr="00E86731">
              <w:rPr>
                <w:rFonts w:ascii="宋体" w:hAnsi="宋体" w:cs="宋体" w:hint="eastAsia"/>
                <w:sz w:val="32"/>
                <w:szCs w:val="32"/>
              </w:rPr>
              <w:t>序号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Pr="00E86731" w:rsidRDefault="00A52248" w:rsidP="00A52248">
            <w:pPr>
              <w:jc w:val="center"/>
              <w:rPr>
                <w:rFonts w:ascii="宋体" w:eastAsia="Times New Roman" w:hAnsi="Times New Roman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评价</w:t>
            </w:r>
            <w:r w:rsidRPr="00E86731">
              <w:rPr>
                <w:rFonts w:ascii="宋体" w:hAnsi="宋体" w:cs="宋体" w:hint="eastAsia"/>
                <w:sz w:val="32"/>
                <w:szCs w:val="32"/>
              </w:rPr>
              <w:t>指标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Pr="00E86731" w:rsidRDefault="00A52248" w:rsidP="00A52248">
            <w:pPr>
              <w:jc w:val="center"/>
              <w:rPr>
                <w:rFonts w:ascii="宋体" w:eastAsia="Times New Roman" w:hAnsi="Times New Roman" w:cs="宋体"/>
                <w:sz w:val="32"/>
                <w:szCs w:val="32"/>
              </w:rPr>
            </w:pPr>
            <w:r w:rsidRPr="00E86731">
              <w:rPr>
                <w:rFonts w:ascii="宋体" w:hAnsi="宋体" w:cs="宋体" w:hint="eastAsia"/>
                <w:sz w:val="32"/>
                <w:szCs w:val="32"/>
              </w:rPr>
              <w:t>填报（或相关部门</w:t>
            </w:r>
            <w:r>
              <w:rPr>
                <w:rFonts w:ascii="宋体" w:hAnsi="宋体" w:cs="宋体" w:hint="eastAsia"/>
                <w:sz w:val="32"/>
                <w:szCs w:val="32"/>
              </w:rPr>
              <w:t>核实</w:t>
            </w:r>
            <w:r w:rsidRPr="00E86731">
              <w:rPr>
                <w:rFonts w:ascii="宋体" w:hAnsi="宋体" w:cs="宋体" w:hint="eastAsia"/>
                <w:sz w:val="32"/>
                <w:szCs w:val="32"/>
              </w:rPr>
              <w:t>）数据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保障</w:t>
            </w:r>
          </w:p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员工</w:t>
            </w:r>
          </w:p>
          <w:p w:rsidR="00A52248" w:rsidRDefault="00A52248" w:rsidP="00A52248">
            <w:pPr>
              <w:jc w:val="center"/>
              <w:rPr>
                <w:rFonts w:ascii="宋体" w:eastAsia="Times New Roman" w:hAnsi="Times New Roman" w:cs="宋体"/>
                <w:b/>
              </w:rPr>
            </w:pPr>
            <w:r>
              <w:rPr>
                <w:rFonts w:ascii="宋体" w:hAnsi="宋体" w:cs="宋体" w:hint="eastAsia"/>
              </w:rPr>
              <w:t>权益</w:t>
            </w:r>
          </w:p>
          <w:p w:rsidR="00A52248" w:rsidRDefault="00A52248" w:rsidP="00A52248">
            <w:pPr>
              <w:jc w:val="center"/>
              <w:rPr>
                <w:rFonts w:ascii="宋体" w:eastAsia="Times New Roman" w:hAnsi="Times New Roman" w:cs="宋体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宋体" w:cs="宋体" w:hint="eastAsi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Times New Roman" w:cs="宋体"/>
                <w:b/>
              </w:rPr>
            </w:pPr>
            <w:r>
              <w:rPr>
                <w:rFonts w:ascii="宋体" w:hAnsi="宋体" w:cs="宋体" w:hint="eastAsia"/>
              </w:rPr>
              <w:t>各类社会保险参保率（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宋体" w:hAnsi="Times New Roman" w:cs="宋体"/>
                <w:b/>
              </w:rPr>
            </w:pPr>
            <w:r>
              <w:rPr>
                <w:rFonts w:ascii="宋体" w:hAnsi="Times New Roman" w:cs="宋体" w:hint="eastAsia"/>
              </w:rPr>
              <w:t>前2</w:t>
            </w:r>
            <w:r>
              <w:rPr>
                <w:rFonts w:ascii="Times New Roman" w:hAnsi="Times New Roman" w:cs="宋体" w:hint="eastAsia"/>
              </w:rPr>
              <w:t>年</w:t>
            </w: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Times New Roman" w:cs="宋体" w:hint="eastAsia"/>
              </w:rPr>
              <w:t>五险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Times New Roman" w:cs="宋体" w:hint="eastAsia"/>
              </w:rPr>
              <w:t>缴付金额</w:t>
            </w:r>
          </w:p>
        </w:tc>
      </w:tr>
      <w:tr w:rsidR="00A52248" w:rsidTr="00A52248">
        <w:trPr>
          <w:trHeight w:hRule="exact" w:val="316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宋体" w:cs="宋体" w:hint="eastAsi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宋体" w:cs="宋体" w:hint="eastAsia"/>
              </w:rPr>
              <w:t>工资支付率（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spacing w:line="240" w:lineRule="exact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前</w:t>
            </w:r>
            <w:r>
              <w:rPr>
                <w:rFonts w:asciiTheme="minorEastAsia" w:eastAsiaTheme="minorEastAsia" w:hAnsiTheme="minorEastAsia" w:cs="宋体" w:hint="eastAsia"/>
              </w:rPr>
              <w:t>2</w:t>
            </w:r>
            <w:r>
              <w:rPr>
                <w:rFonts w:ascii="宋体" w:hAnsi="Times New Roman" w:cs="宋体" w:hint="eastAsia"/>
              </w:rPr>
              <w:t>年已付工资总额，应付工资总额</w:t>
            </w:r>
          </w:p>
        </w:tc>
      </w:tr>
      <w:tr w:rsidR="00A52248" w:rsidRPr="00DC796A" w:rsidTr="00A52248">
        <w:trPr>
          <w:trHeight w:hRule="exact" w:val="400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宋体" w:cs="宋体" w:hint="eastAsi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Pr="00DC796A" w:rsidRDefault="00A52248" w:rsidP="00A52248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员工收入增长率（</w:t>
            </w:r>
            <w:r w:rsidRPr="00DC796A">
              <w:rPr>
                <w:rFonts w:ascii="宋体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Pr="00DC796A" w:rsidRDefault="00A52248" w:rsidP="00A52248">
            <w:pPr>
              <w:spacing w:line="240" w:lineRule="exact"/>
              <w:rPr>
                <w:rFonts w:ascii="宋体" w:hAnsi="宋体" w:cs="宋体"/>
              </w:rPr>
            </w:pPr>
            <w:r w:rsidRPr="00DC796A">
              <w:rPr>
                <w:rFonts w:ascii="宋体" w:hAnsi="宋体" w:cs="宋体" w:hint="eastAsia"/>
              </w:rPr>
              <w:t>前2年员工平均工资</w:t>
            </w:r>
            <w:r>
              <w:rPr>
                <w:rFonts w:ascii="宋体" w:hAnsi="宋体" w:cs="宋体" w:hint="eastAsia"/>
              </w:rPr>
              <w:t>、岗位津贴</w:t>
            </w:r>
            <w:r w:rsidRPr="00DC796A">
              <w:rPr>
                <w:rFonts w:ascii="宋体" w:hAnsi="宋体" w:cs="宋体" w:hint="eastAsia"/>
              </w:rPr>
              <w:t>等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宋体" w:cs="宋体" w:hint="eastAsia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宋体" w:cs="宋体" w:hint="eastAsia"/>
              </w:rPr>
              <w:t>劳务派遣员工占员工总数的比例（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前</w:t>
            </w:r>
            <w:r>
              <w:rPr>
                <w:rFonts w:ascii="宋体" w:eastAsia="Times New Roman" w:hAnsi="Times New Roman" w:cs="宋体" w:hint="eastAsia"/>
              </w:rPr>
              <w:t>2</w:t>
            </w:r>
            <w:r>
              <w:rPr>
                <w:rFonts w:ascii="宋体" w:hAnsi="Times New Roman" w:cs="宋体" w:hint="eastAsia"/>
              </w:rPr>
              <w:t>年劳动派遣员工数和职工数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宋体" w:cs="宋体" w:hint="eastAsia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员工人均年教育、培训经费（元）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前</w:t>
            </w:r>
            <w:r>
              <w:rPr>
                <w:rFonts w:asciiTheme="minorEastAsia" w:eastAsiaTheme="minorEastAsia" w:hAnsiTheme="minorEastAsia" w:cs="宋体" w:hint="eastAsia"/>
              </w:rPr>
              <w:t>2</w:t>
            </w:r>
            <w:r>
              <w:rPr>
                <w:rFonts w:ascii="宋体" w:hAnsi="Times New Roman" w:cs="宋体" w:hint="eastAsia"/>
              </w:rPr>
              <w:t>年职工教育总经费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宋体" w:cs="宋体" w:hint="eastAsia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企业组织员工年体检率（</w:t>
            </w:r>
            <w:r>
              <w:rPr>
                <w:rFonts w:ascii="宋体" w:eastAsia="Times New Roman" w:hAnsi="Times New Roman" w:cs="宋体" w:hint="eastAsia"/>
              </w:rPr>
              <w:t>%</w:t>
            </w:r>
            <w:r>
              <w:rPr>
                <w:rFonts w:ascii="宋体" w:hAnsi="Times New Roman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前</w:t>
            </w:r>
            <w:r>
              <w:rPr>
                <w:rFonts w:ascii="宋体" w:eastAsia="Times New Roman" w:hAnsi="Times New Roman" w:cs="宋体" w:hint="eastAsia"/>
              </w:rPr>
              <w:t>2</w:t>
            </w:r>
            <w:r>
              <w:rPr>
                <w:rFonts w:ascii="宋体" w:hAnsi="Times New Roman" w:cs="宋体" w:hint="eastAsia"/>
              </w:rPr>
              <w:t>年员工体检统计表</w:t>
            </w:r>
          </w:p>
        </w:tc>
      </w:tr>
      <w:tr w:rsidR="00A52248" w:rsidTr="00A52248">
        <w:trPr>
          <w:trHeight w:hRule="exact" w:val="351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Times New Roman" w:cs="宋体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宋体" w:cs="宋体"/>
              </w:rPr>
            </w:pPr>
            <w:r>
              <w:rPr>
                <w:rFonts w:ascii="宋体" w:eastAsia="Times New Roman" w:hAnsi="宋体" w:cs="宋体" w:hint="eastAsia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员工享受法定带薪年休假率（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spacing w:line="240" w:lineRule="exact"/>
              <w:rPr>
                <w:rFonts w:ascii="宋体" w:hAnsi="宋体" w:cs="宋体"/>
              </w:rPr>
            </w:pPr>
            <w:r>
              <w:rPr>
                <w:rFonts w:ascii="宋体" w:hAnsi="Times New Roman" w:cs="宋体" w:hint="eastAsia"/>
              </w:rPr>
              <w:t>前2年应享受带薪休假和实际享受人数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加入工会员工比例（%）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前2年参与工会员工数</w:t>
            </w:r>
          </w:p>
        </w:tc>
      </w:tr>
      <w:tr w:rsidR="00A52248" w:rsidRPr="004D1B71" w:rsidTr="00A52248">
        <w:trPr>
          <w:trHeight w:hRule="exact" w:val="38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hAnsi="宋体" w:cs="宋体"/>
              </w:rPr>
            </w:pPr>
            <w:r w:rsidRPr="004D1B71">
              <w:rPr>
                <w:rFonts w:ascii="宋体" w:hAnsi="宋体" w:cs="宋体" w:hint="eastAsia"/>
              </w:rPr>
              <w:t>企业劳动合同签订率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（%）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Pr="004D1B71" w:rsidRDefault="00A52248" w:rsidP="00A52248">
            <w:pPr>
              <w:spacing w:line="240" w:lineRule="exact"/>
              <w:rPr>
                <w:rFonts w:ascii="宋体" w:hAnsi="Times New Roman" w:cs="宋体"/>
              </w:rPr>
            </w:pPr>
            <w:r w:rsidRPr="004D1B71">
              <w:rPr>
                <w:rFonts w:ascii="宋体" w:hAnsi="Times New Roman" w:cs="宋体" w:hint="eastAsia"/>
              </w:rPr>
              <w:t>前2</w:t>
            </w:r>
            <w:r>
              <w:rPr>
                <w:rFonts w:ascii="宋体" w:hAnsi="Times New Roman" w:cs="宋体" w:hint="eastAsia"/>
              </w:rPr>
              <w:t>年企业</w:t>
            </w:r>
            <w:r w:rsidRPr="004D1B71">
              <w:rPr>
                <w:rFonts w:ascii="宋体" w:hAnsi="Times New Roman" w:cs="宋体" w:hint="eastAsia"/>
              </w:rPr>
              <w:t>劳动合同签订率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pStyle w:val="1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劳保用品人均经费年增长率（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pStyle w:val="1"/>
              <w:ind w:firstLineChars="0" w:firstLine="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前2年劳动保护用品人均经费数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pStyle w:val="1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员工安全事故伤亡率（%）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pStyle w:val="1"/>
              <w:ind w:firstLineChars="0" w:firstLine="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前2年员工伤亡总人数和职工数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保障员工权益的满意度（</w:t>
            </w:r>
            <w:r>
              <w:rPr>
                <w:rFonts w:ascii="宋体" w:eastAsia="Times New Roman" w:hAnsi="Times New Roman" w:cs="宋体" w:hint="eastAsia"/>
              </w:rPr>
              <w:t>%</w:t>
            </w:r>
            <w:r>
              <w:rPr>
                <w:rFonts w:ascii="宋体" w:hAnsi="Times New Roman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向申报企业发放问卷采集数据</w:t>
            </w:r>
          </w:p>
        </w:tc>
      </w:tr>
      <w:tr w:rsidR="00A52248" w:rsidRPr="002763DD" w:rsidTr="00A52248">
        <w:trPr>
          <w:trHeight w:hRule="exact" w:val="39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诚信</w:t>
            </w:r>
          </w:p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生产</w:t>
            </w:r>
          </w:p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(服务)</w:t>
            </w:r>
          </w:p>
          <w:p w:rsidR="00A52248" w:rsidRDefault="00A52248" w:rsidP="00A52248">
            <w:pPr>
              <w:jc w:val="center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经营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宋体" w:cs="宋体"/>
              </w:rPr>
            </w:pPr>
            <w:r w:rsidRPr="00136C6F">
              <w:rPr>
                <w:rFonts w:ascii="宋体" w:hAnsi="宋体" w:cs="宋体" w:hint="eastAsia"/>
              </w:rPr>
              <w:t>企业和解消费纠纷率</w:t>
            </w: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Pr="002763DD" w:rsidRDefault="00A52248" w:rsidP="00A52248">
            <w:pPr>
              <w:spacing w:line="240" w:lineRule="exact"/>
              <w:rPr>
                <w:rFonts w:ascii="宋体" w:eastAsiaTheme="minorEastAsia" w:hAnsi="Times New Roman" w:cs="宋体"/>
              </w:rPr>
            </w:pPr>
            <w:r>
              <w:rPr>
                <w:rFonts w:ascii="宋体" w:eastAsiaTheme="minorEastAsia" w:hAnsi="Times New Roman" w:cs="宋体" w:hint="eastAsia"/>
              </w:rPr>
              <w:t>前2年数据、相关部门核实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法定代表人信用情况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宋体" w:eastAsia="Times New Roman" w:hAnsi="Times New Roman" w:cs="宋体"/>
              </w:rPr>
            </w:pPr>
            <w:r>
              <w:rPr>
                <w:rFonts w:ascii="宋体" w:eastAsiaTheme="minorEastAsia" w:hAnsi="Times New Roman" w:cs="宋体" w:hint="eastAsia"/>
              </w:rPr>
              <w:t>前2年情况、相关部门核实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Times New Roman" w:hAnsi="宋体" w:cs="宋体" w:hint="eastAsia"/>
              </w:rPr>
              <w:t>1</w:t>
            </w:r>
            <w:r>
              <w:rPr>
                <w:rFonts w:ascii="宋体" w:hAnsi="宋体" w:cs="宋体" w:hint="eastAsia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信用评价等级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248" w:rsidRDefault="00A52248" w:rsidP="00A52248">
            <w:r>
              <w:rPr>
                <w:rFonts w:ascii="宋体" w:eastAsiaTheme="minorEastAsia" w:hAnsi="Times New Roman" w:cs="宋体" w:hint="eastAsia"/>
              </w:rPr>
              <w:t>前2年情况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Times New Roman" w:hAnsi="宋体" w:cs="宋体" w:hint="eastAsia"/>
              </w:rPr>
              <w:t>1</w:t>
            </w:r>
            <w:r>
              <w:rPr>
                <w:rFonts w:ascii="宋体" w:hAnsi="宋体" w:cs="宋体" w:hint="eastAsia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各类业务合同履约率（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248" w:rsidRDefault="00A52248" w:rsidP="00A52248">
            <w:r>
              <w:rPr>
                <w:rFonts w:ascii="宋体" w:eastAsiaTheme="minorEastAsia" w:hAnsi="Times New Roman" w:cs="宋体" w:hint="eastAsia"/>
              </w:rPr>
              <w:t>前2年数据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Times New Roman" w:hAnsi="宋体" w:cs="宋体" w:hint="eastAsia"/>
              </w:rPr>
              <w:t>1</w:t>
            </w:r>
            <w:r>
              <w:rPr>
                <w:rFonts w:ascii="宋体" w:hAnsi="宋体" w:cs="宋体" w:hint="eastAsia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Times New Roman" w:cs="宋体"/>
              </w:rPr>
            </w:pPr>
            <w:r w:rsidRPr="007C0DA9">
              <w:rPr>
                <w:rFonts w:ascii="宋体" w:hAnsi="宋体" w:cs="宋体" w:hint="eastAsia"/>
              </w:rPr>
              <w:t>已缴纳税款数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248" w:rsidRDefault="00A52248" w:rsidP="00A52248">
            <w:r>
              <w:rPr>
                <w:rFonts w:ascii="宋体" w:eastAsiaTheme="minorEastAsia" w:hAnsi="Times New Roman" w:cs="宋体" w:hint="eastAsia"/>
              </w:rPr>
              <w:t>前2年数据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Times New Roman" w:cs="宋体"/>
              </w:rPr>
            </w:pPr>
            <w:r>
              <w:rPr>
                <w:rFonts w:ascii="宋体" w:hAnsi="Times New Roman" w:cs="宋体" w:hint="eastAsia"/>
              </w:rPr>
              <w:t>维护</w:t>
            </w:r>
          </w:p>
          <w:p w:rsidR="00A52248" w:rsidRDefault="00A52248" w:rsidP="00A52248">
            <w:pPr>
              <w:jc w:val="center"/>
              <w:rPr>
                <w:rFonts w:ascii="宋体" w:hAnsi="Times New Roman" w:cs="宋体"/>
              </w:rPr>
            </w:pPr>
            <w:r>
              <w:rPr>
                <w:rFonts w:ascii="宋体" w:hAnsi="Times New Roman" w:cs="宋体" w:hint="eastAsia"/>
              </w:rPr>
              <w:t>国家</w:t>
            </w:r>
          </w:p>
          <w:p w:rsidR="00A52248" w:rsidRDefault="00A52248" w:rsidP="00A52248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利益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Times New Roman" w:hAnsi="宋体" w:cs="宋体" w:hint="eastAsia"/>
              </w:rPr>
              <w:t>1</w:t>
            </w:r>
            <w:r>
              <w:rPr>
                <w:rFonts w:ascii="宋体" w:hAnsi="宋体" w:cs="宋体" w:hint="eastAsia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就业贡献率（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248" w:rsidRDefault="00A52248" w:rsidP="00A52248">
            <w:r>
              <w:rPr>
                <w:rFonts w:ascii="宋体" w:eastAsiaTheme="minorEastAsia" w:hAnsi="Times New Roman" w:cs="宋体" w:hint="eastAsia"/>
              </w:rPr>
              <w:t>前2年数据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Times New Roman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年纳税增长率（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248" w:rsidRDefault="00A52248" w:rsidP="00A52248">
            <w:r>
              <w:rPr>
                <w:rFonts w:ascii="宋体" w:eastAsiaTheme="minorEastAsia" w:hAnsi="Times New Roman" w:cs="宋体" w:hint="eastAsia"/>
              </w:rPr>
              <w:t>前2年数据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残疾员工占员工总数的比例（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248" w:rsidRDefault="00A52248" w:rsidP="00A52248">
            <w:r>
              <w:rPr>
                <w:rFonts w:ascii="宋体" w:eastAsiaTheme="minorEastAsia" w:hAnsi="Times New Roman" w:cs="宋体" w:hint="eastAsia"/>
              </w:rPr>
              <w:t>前2年数据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</w:tr>
      <w:tr w:rsidR="00A52248" w:rsidTr="00A52248">
        <w:trPr>
          <w:trHeight w:hRule="exact" w:val="33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宋体" w:hAnsi="宋体" w:cs="宋体"/>
              </w:rPr>
            </w:pPr>
            <w:r w:rsidRPr="007C0DA9">
              <w:rPr>
                <w:rFonts w:ascii="宋体" w:hAnsi="宋体" w:cs="宋体" w:hint="eastAsia"/>
              </w:rPr>
              <w:t>环保重点任务完成情况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248" w:rsidRDefault="00A52248" w:rsidP="00A52248">
            <w:r>
              <w:rPr>
                <w:rFonts w:ascii="宋体" w:eastAsiaTheme="minorEastAsia" w:hAnsi="Times New Roman" w:cs="宋体" w:hint="eastAsia"/>
              </w:rPr>
              <w:t>前2年情况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</w:tr>
      <w:tr w:rsidR="00A52248" w:rsidTr="00A52248">
        <w:trPr>
          <w:trHeight w:hRule="exact" w:val="368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宋体" w:hAnsi="宋体" w:cs="宋体"/>
              </w:rPr>
            </w:pPr>
            <w:r w:rsidRPr="007C0DA9">
              <w:rPr>
                <w:rFonts w:ascii="宋体" w:hAnsi="宋体" w:cs="宋体" w:hint="eastAsia"/>
              </w:rPr>
              <w:t>人均水消费量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spacing w:line="240" w:lineRule="exact"/>
              <w:rPr>
                <w:rFonts w:ascii="宋体" w:hAnsi="宋体" w:cs="宋体"/>
              </w:rPr>
            </w:pPr>
            <w:r w:rsidRPr="007C0DA9">
              <w:rPr>
                <w:rFonts w:ascii="宋体" w:hAnsi="Times New Roman" w:cs="宋体" w:hint="eastAsia"/>
              </w:rPr>
              <w:t>前</w:t>
            </w:r>
            <w:r w:rsidRPr="007C0DA9">
              <w:rPr>
                <w:rFonts w:ascii="宋体" w:hAnsi="Times New Roman" w:cs="宋体"/>
              </w:rPr>
              <w:t>2</w:t>
            </w:r>
            <w:r>
              <w:rPr>
                <w:rFonts w:ascii="宋体" w:hAnsi="Times New Roman" w:cs="宋体" w:hint="eastAsia"/>
              </w:rPr>
              <w:t>年</w:t>
            </w:r>
            <w:r w:rsidRPr="007C0DA9">
              <w:rPr>
                <w:rFonts w:ascii="宋体" w:hAnsi="Times New Roman" w:cs="宋体" w:hint="eastAsia"/>
              </w:rPr>
              <w:t>水消费量和年平均人口数</w:t>
            </w:r>
          </w:p>
        </w:tc>
      </w:tr>
      <w:tr w:rsidR="00A52248" w:rsidRPr="009416CB" w:rsidTr="00A52248">
        <w:trPr>
          <w:trHeight w:hRule="exact" w:val="27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Times New Roman" w:hAnsi="宋体" w:cs="宋体" w:hint="eastAsia"/>
              </w:rPr>
              <w:t>2</w:t>
            </w:r>
            <w:r>
              <w:rPr>
                <w:rFonts w:ascii="宋体" w:hAnsi="宋体" w:cs="宋体" w:hint="eastAsi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Pr="009416CB" w:rsidRDefault="00A52248" w:rsidP="00A52248">
            <w:pPr>
              <w:rPr>
                <w:rFonts w:ascii="宋体" w:eastAsia="Times New Roman" w:hAnsi="宋体" w:cs="宋体"/>
              </w:rPr>
            </w:pPr>
            <w:r w:rsidRPr="009416CB">
              <w:rPr>
                <w:rFonts w:ascii="宋体" w:eastAsia="Times New Roman" w:hAnsi="宋体" w:cs="宋体" w:hint="eastAsia"/>
              </w:rPr>
              <w:t>人均能源消耗量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Pr="009416CB" w:rsidRDefault="00A52248" w:rsidP="00A52248">
            <w:pPr>
              <w:spacing w:line="240" w:lineRule="exact"/>
              <w:rPr>
                <w:rFonts w:ascii="宋体" w:eastAsia="Times New Roman" w:hAnsi="宋体" w:cs="宋体"/>
              </w:rPr>
            </w:pPr>
            <w:r w:rsidRPr="009416CB">
              <w:rPr>
                <w:rFonts w:ascii="宋体" w:eastAsia="Times New Roman" w:hAnsi="宋体" w:cs="宋体"/>
              </w:rPr>
              <w:t>前</w:t>
            </w:r>
            <w:r w:rsidRPr="009416CB">
              <w:rPr>
                <w:rFonts w:ascii="宋体" w:eastAsia="Times New Roman" w:hAnsi="宋体" w:cs="宋体" w:hint="eastAsia"/>
              </w:rPr>
              <w:t>2年能源消耗量和年平均人口数</w:t>
            </w:r>
          </w:p>
        </w:tc>
      </w:tr>
      <w:tr w:rsidR="00A52248" w:rsidTr="00A52248">
        <w:trPr>
          <w:trHeight w:hRule="exact" w:val="420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宋体" w:cs="宋体"/>
              </w:rPr>
            </w:pPr>
            <w:r w:rsidRPr="009416CB">
              <w:rPr>
                <w:rFonts w:ascii="宋体" w:eastAsia="Times New Roman" w:hAnsi="宋体" w:cs="宋体" w:hint="eastAsia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宋体" w:cs="宋体" w:hint="eastAsia"/>
              </w:rPr>
              <w:t>慈善捐助占企业利润的比例（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spacing w:line="240" w:lineRule="exact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前2年企业慈善捐助额与企业的利润</w:t>
            </w:r>
          </w:p>
        </w:tc>
      </w:tr>
      <w:tr w:rsidR="00A52248" w:rsidTr="00A52248">
        <w:trPr>
          <w:trHeight w:hRule="exact" w:val="44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</w:p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参与</w:t>
            </w:r>
          </w:p>
          <w:p w:rsidR="00A52248" w:rsidRDefault="00A52248" w:rsidP="00A5224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社会</w:t>
            </w:r>
          </w:p>
          <w:p w:rsidR="00A52248" w:rsidRDefault="00A52248" w:rsidP="00A52248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hAnsi="宋体" w:cs="宋体" w:hint="eastAsia"/>
              </w:rPr>
              <w:t>公益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Times New Roman" w:cs="宋体"/>
              </w:rPr>
            </w:pPr>
            <w:r>
              <w:rPr>
                <w:rFonts w:ascii="宋体" w:hAnsi="Times New Roman" w:cs="宋体" w:hint="eastAsia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宋体" w:cs="宋体" w:hint="eastAsia"/>
              </w:rPr>
              <w:t>注册志愿者占员工比例（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spacing w:line="240" w:lineRule="exact"/>
              <w:rPr>
                <w:rFonts w:ascii="宋体" w:hAnsi="宋体" w:cs="宋体"/>
              </w:rPr>
            </w:pPr>
            <w:r>
              <w:rPr>
                <w:rFonts w:ascii="宋体" w:hAnsi="Times New Roman" w:cs="宋体" w:hint="eastAsia"/>
              </w:rPr>
              <w:t>前2年注册志愿者人数和名单统计表</w:t>
            </w:r>
          </w:p>
        </w:tc>
      </w:tr>
      <w:tr w:rsidR="00A52248" w:rsidTr="00A52248">
        <w:trPr>
          <w:trHeight w:hRule="exact" w:val="44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Times New Roman" w:cs="宋体"/>
              </w:rPr>
            </w:pPr>
            <w:r>
              <w:rPr>
                <w:rFonts w:ascii="宋体" w:hAnsi="Times New Roman" w:cs="宋体" w:hint="eastAsia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宋体" w:cs="宋体" w:hint="eastAsia"/>
              </w:rPr>
              <w:t>企业志愿组织年人均志愿服务时间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spacing w:line="240" w:lineRule="exact"/>
              <w:rPr>
                <w:rFonts w:ascii="宋体" w:hAnsi="宋体" w:cs="宋体"/>
              </w:rPr>
            </w:pPr>
            <w:r>
              <w:rPr>
                <w:rFonts w:ascii="宋体" w:hAnsi="Times New Roman" w:cs="宋体" w:hint="eastAsia"/>
              </w:rPr>
              <w:t>前2年企业志愿组织开展服务活动统计</w:t>
            </w:r>
          </w:p>
        </w:tc>
      </w:tr>
      <w:tr w:rsidR="00A52248" w:rsidTr="00A52248">
        <w:trPr>
          <w:trHeight w:hRule="exact" w:val="41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hAnsi="Times New Roman" w:cs="宋体"/>
              </w:rPr>
            </w:pPr>
            <w:r>
              <w:rPr>
                <w:rFonts w:ascii="宋体" w:hAnsi="Times New Roman" w:cs="宋体" w:hint="eastAsia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Pr="002E2AE7" w:rsidRDefault="00A52248" w:rsidP="00A52248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企业参与各类</w:t>
            </w:r>
            <w:r w:rsidRPr="002E2AE7">
              <w:rPr>
                <w:rFonts w:ascii="宋体" w:hAnsi="宋体" w:cs="宋体" w:hint="eastAsia"/>
              </w:rPr>
              <w:t>社会公益活动的人次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近2年参与社会公益活动的统计</w:t>
            </w:r>
          </w:p>
        </w:tc>
      </w:tr>
      <w:tr w:rsidR="00A52248" w:rsidTr="00A52248">
        <w:trPr>
          <w:trHeight w:val="30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Times New Roman" w:cs="宋体" w:hint="eastAsia"/>
              </w:rPr>
              <w:t>2</w:t>
            </w:r>
            <w:r>
              <w:rPr>
                <w:rFonts w:ascii="宋体" w:hAnsi="Times New Roman" w:cs="宋体" w:hint="eastAsia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spacing w:line="240" w:lineRule="exact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社区对企业参与其建设的满意度（%）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248" w:rsidRDefault="00A52248" w:rsidP="00A5224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向所在社区发放问卷采集数据</w:t>
            </w:r>
          </w:p>
        </w:tc>
      </w:tr>
    </w:tbl>
    <w:p w:rsidR="00A52248" w:rsidRDefault="00A52248" w:rsidP="0057187B">
      <w:pPr>
        <w:snapToGrid w:val="0"/>
        <w:spacing w:line="580" w:lineRule="exact"/>
        <w:ind w:firstLineChars="196" w:firstLine="627"/>
        <w:rPr>
          <w:rFonts w:ascii="楷体_GB2312" w:eastAsia="楷体_GB2312" w:hAnsi="黑体" w:cs="黑体"/>
          <w:sz w:val="32"/>
          <w:szCs w:val="32"/>
        </w:rPr>
      </w:pPr>
    </w:p>
    <w:p w:rsidR="0057187B" w:rsidRPr="0057187B" w:rsidRDefault="00F21B7D" w:rsidP="00A52248">
      <w:pPr>
        <w:snapToGrid w:val="0"/>
        <w:spacing w:line="640" w:lineRule="exact"/>
        <w:ind w:firstLineChars="196" w:firstLine="627"/>
        <w:rPr>
          <w:rFonts w:ascii="仿宋_GB2312" w:eastAsia="仿宋_GB2312" w:hAnsi="宋体" w:cs="Times New Roman"/>
          <w:sz w:val="32"/>
          <w:szCs w:val="32"/>
        </w:rPr>
      </w:pPr>
      <w:r w:rsidRPr="00093B6B">
        <w:rPr>
          <w:rFonts w:ascii="楷体_GB2312" w:eastAsia="楷体_GB2312" w:hAnsi="黑体" w:cs="黑体" w:hint="eastAsia"/>
          <w:sz w:val="32"/>
          <w:szCs w:val="32"/>
        </w:rPr>
        <w:t>（三）特色指标。</w:t>
      </w:r>
      <w:r w:rsidRPr="00283E0E">
        <w:rPr>
          <w:rFonts w:ascii="仿宋_GB2312" w:eastAsia="仿宋_GB2312" w:hAnsi="黑体" w:cs="仿宋_GB2312" w:hint="eastAsia"/>
          <w:sz w:val="32"/>
          <w:szCs w:val="32"/>
        </w:rPr>
        <w:t>企业履行社会责任方面一些“自选动作”及所获得荣誉等，在</w:t>
      </w:r>
      <w:r w:rsidR="00E01E3A">
        <w:rPr>
          <w:rFonts w:ascii="仿宋_GB2312" w:eastAsia="仿宋_GB2312" w:hAnsi="黑体" w:cs="仿宋_GB2312" w:hint="eastAsia"/>
          <w:sz w:val="32"/>
          <w:szCs w:val="32"/>
        </w:rPr>
        <w:t>评价</w:t>
      </w:r>
      <w:r w:rsidRPr="00283E0E">
        <w:rPr>
          <w:rFonts w:ascii="仿宋_GB2312" w:eastAsia="仿宋_GB2312" w:hAnsi="黑体" w:cs="仿宋_GB2312" w:hint="eastAsia"/>
          <w:sz w:val="32"/>
          <w:szCs w:val="32"/>
        </w:rPr>
        <w:t>中视情适当加分。</w:t>
      </w:r>
      <w:r w:rsidR="002571FC">
        <w:rPr>
          <w:rFonts w:ascii="仿宋_GB2312" w:eastAsia="仿宋_GB2312" w:hAnsi="宋体" w:cs="仿宋_GB2312" w:hint="eastAsia"/>
          <w:kern w:val="0"/>
          <w:sz w:val="32"/>
          <w:szCs w:val="32"/>
        </w:rPr>
        <w:t>（1）</w:t>
      </w:r>
      <w:r w:rsidRPr="00283E0E">
        <w:rPr>
          <w:rFonts w:ascii="仿宋_GB2312" w:eastAsia="仿宋_GB2312" w:hAnsi="宋体" w:cs="仿宋_GB2312" w:hint="eastAsia"/>
          <w:kern w:val="0"/>
          <w:sz w:val="32"/>
          <w:szCs w:val="32"/>
        </w:rPr>
        <w:t>率先开</w:t>
      </w:r>
      <w:r w:rsidRPr="00B63FCC">
        <w:rPr>
          <w:rFonts w:ascii="仿宋_GB2312" w:eastAsia="仿宋_GB2312" w:hAnsi="宋体" w:cs="仿宋_GB2312" w:hint="eastAsia"/>
          <w:kern w:val="0"/>
          <w:sz w:val="32"/>
          <w:szCs w:val="32"/>
        </w:rPr>
        <w:t>展</w:t>
      </w:r>
      <w:r w:rsidR="00535098">
        <w:rPr>
          <w:rFonts w:ascii="仿宋_GB2312" w:eastAsia="仿宋_GB2312" w:hAnsi="宋体" w:cs="仿宋_GB2312" w:hint="eastAsia"/>
          <w:kern w:val="0"/>
          <w:sz w:val="32"/>
          <w:szCs w:val="32"/>
        </w:rPr>
        <w:t>企业</w:t>
      </w:r>
      <w:r w:rsidRPr="00B63FCC">
        <w:rPr>
          <w:rFonts w:ascii="仿宋_GB2312" w:eastAsia="仿宋_GB2312" w:hAnsi="宋体" w:cs="仿宋_GB2312" w:hint="eastAsia"/>
          <w:kern w:val="0"/>
          <w:sz w:val="32"/>
          <w:szCs w:val="32"/>
        </w:rPr>
        <w:t>社会责任建设，并定期向社会发布社会责任报告；</w:t>
      </w:r>
      <w:r w:rsidR="002571FC">
        <w:rPr>
          <w:rFonts w:ascii="仿宋_GB2312" w:eastAsia="仿宋_GB2312" w:hAnsi="宋体" w:cs="仿宋_GB2312" w:hint="eastAsia"/>
          <w:kern w:val="0"/>
          <w:sz w:val="32"/>
          <w:szCs w:val="32"/>
        </w:rPr>
        <w:lastRenderedPageBreak/>
        <w:t>（2）企业社会责任评价为AAAA级</w:t>
      </w:r>
      <w:r w:rsidR="00A2300F">
        <w:rPr>
          <w:rFonts w:ascii="仿宋_GB2312" w:eastAsia="仿宋_GB2312" w:hAnsi="宋体" w:cs="仿宋_GB2312" w:hint="eastAsia"/>
          <w:kern w:val="0"/>
          <w:sz w:val="32"/>
          <w:szCs w:val="32"/>
        </w:rPr>
        <w:t>以上</w:t>
      </w:r>
      <w:r w:rsidR="002571FC">
        <w:rPr>
          <w:rFonts w:ascii="仿宋_GB2312" w:eastAsia="仿宋_GB2312" w:hAnsi="宋体" w:cs="仿宋_GB2312" w:hint="eastAsia"/>
          <w:kern w:val="0"/>
          <w:sz w:val="32"/>
          <w:szCs w:val="32"/>
        </w:rPr>
        <w:t>的企业；（3）</w:t>
      </w:r>
      <w:r w:rsidRPr="00B63FCC">
        <w:rPr>
          <w:rFonts w:ascii="仿宋_GB2312" w:eastAsia="仿宋_GB2312" w:hAnsi="宋体" w:cs="仿宋_GB2312" w:hint="eastAsia"/>
          <w:kern w:val="0"/>
          <w:sz w:val="32"/>
          <w:szCs w:val="32"/>
        </w:rPr>
        <w:t>近</w:t>
      </w:r>
      <w:r w:rsidRPr="00B63FCC">
        <w:rPr>
          <w:rFonts w:ascii="仿宋_GB2312" w:eastAsia="仿宋_GB2312" w:hAnsi="宋体" w:cs="仿宋_GB2312"/>
          <w:kern w:val="0"/>
          <w:sz w:val="32"/>
          <w:szCs w:val="32"/>
        </w:rPr>
        <w:t>2</w:t>
      </w:r>
      <w:r w:rsidR="002571FC">
        <w:rPr>
          <w:rFonts w:ascii="仿宋_GB2312" w:eastAsia="仿宋_GB2312" w:hAnsi="宋体" w:cs="仿宋_GB2312" w:hint="eastAsia"/>
          <w:kern w:val="0"/>
          <w:sz w:val="32"/>
          <w:szCs w:val="32"/>
        </w:rPr>
        <w:t>年获市级及以上集体荣誉奖项数；（</w:t>
      </w:r>
      <w:r w:rsidR="00093B6B">
        <w:rPr>
          <w:rFonts w:ascii="仿宋_GB2312" w:eastAsia="仿宋_GB2312" w:hAnsi="宋体" w:cs="仿宋_GB2312" w:hint="eastAsia"/>
          <w:kern w:val="0"/>
          <w:sz w:val="32"/>
          <w:szCs w:val="32"/>
        </w:rPr>
        <w:t>4</w:t>
      </w:r>
      <w:r w:rsidR="002571FC">
        <w:rPr>
          <w:rFonts w:ascii="仿宋_GB2312" w:eastAsia="仿宋_GB2312" w:hAnsi="宋体" w:cs="仿宋_GB2312" w:hint="eastAsia"/>
          <w:kern w:val="0"/>
          <w:sz w:val="32"/>
          <w:szCs w:val="32"/>
        </w:rPr>
        <w:t>）</w:t>
      </w:r>
      <w:r w:rsidRPr="00B63FCC">
        <w:rPr>
          <w:rFonts w:ascii="仿宋_GB2312" w:eastAsia="仿宋_GB2312" w:hAnsi="宋体" w:cs="仿宋_GB2312" w:hint="eastAsia"/>
          <w:kern w:val="0"/>
          <w:sz w:val="32"/>
          <w:szCs w:val="32"/>
        </w:rPr>
        <w:t>近</w:t>
      </w:r>
      <w:r w:rsidRPr="00B63FCC">
        <w:rPr>
          <w:rFonts w:ascii="仿宋_GB2312" w:eastAsia="仿宋_GB2312" w:hAnsi="宋体" w:cs="仿宋_GB2312"/>
          <w:kern w:val="0"/>
          <w:sz w:val="32"/>
          <w:szCs w:val="32"/>
        </w:rPr>
        <w:t>2</w:t>
      </w:r>
      <w:r w:rsidR="002571FC">
        <w:rPr>
          <w:rFonts w:ascii="仿宋_GB2312" w:eastAsia="仿宋_GB2312" w:hAnsi="宋体" w:cs="仿宋_GB2312" w:hint="eastAsia"/>
          <w:kern w:val="0"/>
          <w:sz w:val="32"/>
          <w:szCs w:val="32"/>
        </w:rPr>
        <w:t>年</w:t>
      </w:r>
      <w:r w:rsidR="00535098">
        <w:rPr>
          <w:rFonts w:ascii="仿宋_GB2312" w:eastAsia="仿宋_GB2312" w:hAnsi="宋体" w:cs="仿宋_GB2312" w:hint="eastAsia"/>
          <w:kern w:val="0"/>
          <w:sz w:val="32"/>
          <w:szCs w:val="32"/>
        </w:rPr>
        <w:t>中央</w:t>
      </w:r>
      <w:r w:rsidR="002571FC">
        <w:rPr>
          <w:rFonts w:ascii="仿宋_GB2312" w:eastAsia="仿宋_GB2312" w:hAnsi="宋体" w:cs="仿宋_GB2312" w:hint="eastAsia"/>
          <w:kern w:val="0"/>
          <w:sz w:val="32"/>
          <w:szCs w:val="32"/>
        </w:rPr>
        <w:t>和本市主要媒体对本</w:t>
      </w:r>
      <w:r w:rsidR="00535098">
        <w:rPr>
          <w:rFonts w:ascii="仿宋_GB2312" w:eastAsia="仿宋_GB2312" w:hAnsi="宋体" w:cs="仿宋_GB2312" w:hint="eastAsia"/>
          <w:kern w:val="0"/>
          <w:sz w:val="32"/>
          <w:szCs w:val="32"/>
        </w:rPr>
        <w:t>企业</w:t>
      </w:r>
      <w:r w:rsidR="002571FC">
        <w:rPr>
          <w:rFonts w:ascii="仿宋_GB2312" w:eastAsia="仿宋_GB2312" w:hAnsi="宋体" w:cs="仿宋_GB2312" w:hint="eastAsia"/>
          <w:kern w:val="0"/>
          <w:sz w:val="32"/>
          <w:szCs w:val="32"/>
        </w:rPr>
        <w:t>的公开报道（次）；（</w:t>
      </w:r>
      <w:r w:rsidR="00093B6B">
        <w:rPr>
          <w:rFonts w:ascii="仿宋_GB2312" w:eastAsia="仿宋_GB2312" w:hAnsi="宋体" w:cs="仿宋_GB2312" w:hint="eastAsia"/>
          <w:kern w:val="0"/>
          <w:sz w:val="32"/>
          <w:szCs w:val="32"/>
        </w:rPr>
        <w:t>5</w:t>
      </w:r>
      <w:r w:rsidR="002571FC">
        <w:rPr>
          <w:rFonts w:ascii="仿宋_GB2312" w:eastAsia="仿宋_GB2312" w:hAnsi="宋体" w:cs="仿宋_GB2312" w:hint="eastAsia"/>
          <w:kern w:val="0"/>
          <w:sz w:val="32"/>
          <w:szCs w:val="32"/>
        </w:rPr>
        <w:t>）</w:t>
      </w:r>
      <w:r w:rsidRPr="00B63FCC">
        <w:rPr>
          <w:rFonts w:ascii="仿宋_GB2312" w:eastAsia="仿宋_GB2312" w:hAnsi="宋体" w:cs="仿宋_GB2312" w:hint="eastAsia"/>
          <w:kern w:val="0"/>
          <w:sz w:val="32"/>
          <w:szCs w:val="32"/>
        </w:rPr>
        <w:t>近</w:t>
      </w:r>
      <w:r w:rsidRPr="00B63FCC">
        <w:rPr>
          <w:rFonts w:ascii="仿宋_GB2312" w:eastAsia="仿宋_GB2312" w:hAnsi="宋体" w:cs="仿宋_GB2312"/>
          <w:kern w:val="0"/>
          <w:sz w:val="32"/>
          <w:szCs w:val="32"/>
        </w:rPr>
        <w:t>2</w:t>
      </w:r>
      <w:r w:rsidRPr="00B63FCC">
        <w:rPr>
          <w:rFonts w:ascii="仿宋_GB2312" w:eastAsia="仿宋_GB2312" w:hAnsi="宋体" w:cs="仿宋_GB2312" w:hint="eastAsia"/>
          <w:kern w:val="0"/>
          <w:sz w:val="32"/>
          <w:szCs w:val="32"/>
        </w:rPr>
        <w:t>年本</w:t>
      </w:r>
      <w:r w:rsidR="00535098">
        <w:rPr>
          <w:rFonts w:ascii="仿宋_GB2312" w:eastAsia="仿宋_GB2312" w:hAnsi="宋体" w:cs="仿宋_GB2312" w:hint="eastAsia"/>
          <w:kern w:val="0"/>
          <w:sz w:val="32"/>
          <w:szCs w:val="32"/>
        </w:rPr>
        <w:t>企业</w:t>
      </w:r>
      <w:r w:rsidRPr="00B63FCC">
        <w:rPr>
          <w:rFonts w:ascii="仿宋_GB2312" w:eastAsia="仿宋_GB2312" w:hAnsi="宋体" w:cs="仿宋_GB2312" w:hint="eastAsia"/>
          <w:kern w:val="0"/>
          <w:sz w:val="32"/>
          <w:szCs w:val="32"/>
        </w:rPr>
        <w:t>员工获</w:t>
      </w:r>
      <w:r w:rsidR="00535098">
        <w:rPr>
          <w:rFonts w:ascii="仿宋_GB2312" w:eastAsia="仿宋_GB2312" w:hAnsi="宋体" w:cs="仿宋_GB2312" w:hint="eastAsia"/>
          <w:kern w:val="0"/>
          <w:sz w:val="32"/>
          <w:szCs w:val="32"/>
        </w:rPr>
        <w:t>全国</w:t>
      </w:r>
      <w:r w:rsidR="00093B6B">
        <w:rPr>
          <w:rFonts w:ascii="仿宋_GB2312" w:eastAsia="仿宋_GB2312" w:hAnsi="宋体" w:cs="仿宋_GB2312" w:hint="eastAsia"/>
          <w:kern w:val="0"/>
          <w:sz w:val="32"/>
          <w:szCs w:val="32"/>
        </w:rPr>
        <w:t>和本市</w:t>
      </w:r>
      <w:r w:rsidRPr="00B63FCC">
        <w:rPr>
          <w:rFonts w:ascii="仿宋_GB2312" w:eastAsia="仿宋_GB2312" w:hAnsi="宋体" w:cs="仿宋_GB2312" w:hint="eastAsia"/>
          <w:kern w:val="0"/>
          <w:sz w:val="32"/>
          <w:szCs w:val="32"/>
        </w:rPr>
        <w:t>“道德模范”、“劳动模范”、</w:t>
      </w:r>
      <w:r w:rsidR="00E45E4B">
        <w:rPr>
          <w:rFonts w:ascii="仿宋_GB2312" w:eastAsia="仿宋_GB2312" w:hAnsi="宋体" w:cs="仿宋_GB2312" w:hint="eastAsia"/>
          <w:kern w:val="0"/>
          <w:sz w:val="32"/>
          <w:szCs w:val="32"/>
        </w:rPr>
        <w:t>“五一劳动奖章”、</w:t>
      </w:r>
      <w:r w:rsidRPr="00B63FCC">
        <w:rPr>
          <w:rFonts w:ascii="仿宋_GB2312" w:eastAsia="仿宋_GB2312" w:hAnsi="宋体" w:cs="仿宋_GB2312" w:hint="eastAsia"/>
          <w:kern w:val="0"/>
          <w:sz w:val="32"/>
          <w:szCs w:val="32"/>
        </w:rPr>
        <w:t>“五四青年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奖章</w:t>
      </w:r>
      <w:r w:rsidRPr="00B63FCC">
        <w:rPr>
          <w:rFonts w:ascii="仿宋_GB2312" w:eastAsia="仿宋_GB2312" w:hAnsi="宋体" w:cs="仿宋_GB2312" w:hint="eastAsia"/>
          <w:kern w:val="0"/>
          <w:sz w:val="32"/>
          <w:szCs w:val="32"/>
        </w:rPr>
        <w:t>”、“三八红旗手”</w:t>
      </w:r>
      <w:r w:rsidR="00E45E4B">
        <w:rPr>
          <w:rFonts w:ascii="仿宋_GB2312" w:eastAsia="仿宋_GB2312" w:hAnsi="宋体" w:cs="仿宋_GB2312" w:hint="eastAsia"/>
          <w:kern w:val="0"/>
          <w:sz w:val="32"/>
          <w:szCs w:val="32"/>
        </w:rPr>
        <w:t>、“优秀共产党员”、“</w:t>
      </w:r>
      <w:r w:rsidR="00093B6B">
        <w:rPr>
          <w:rFonts w:ascii="仿宋_GB2312" w:eastAsia="仿宋_GB2312" w:hAnsi="宋体" w:cs="仿宋_GB2312" w:hint="eastAsia"/>
          <w:kern w:val="0"/>
          <w:sz w:val="32"/>
          <w:szCs w:val="32"/>
        </w:rPr>
        <w:t>优秀党务工作者”</w:t>
      </w:r>
      <w:r w:rsidRPr="00B63FCC">
        <w:rPr>
          <w:rFonts w:ascii="仿宋_GB2312" w:eastAsia="仿宋_GB2312" w:hAnsi="宋体" w:cs="仿宋_GB2312" w:hint="eastAsia"/>
          <w:kern w:val="0"/>
          <w:sz w:val="32"/>
          <w:szCs w:val="32"/>
        </w:rPr>
        <w:t>人次</w:t>
      </w:r>
      <w:r w:rsidRPr="00B63FCC">
        <w:rPr>
          <w:rFonts w:ascii="仿宋_GB2312" w:eastAsia="仿宋_GB2312" w:hAnsi="宋体" w:cs="仿宋_GB2312"/>
          <w:kern w:val="0"/>
          <w:sz w:val="32"/>
          <w:szCs w:val="32"/>
        </w:rPr>
        <w:t>,</w:t>
      </w:r>
      <w:r w:rsidRPr="00B63FCC">
        <w:rPr>
          <w:rFonts w:ascii="仿宋_GB2312" w:eastAsia="仿宋_GB2312" w:hAnsi="宋体" w:cs="仿宋_GB2312" w:hint="eastAsia"/>
          <w:kern w:val="0"/>
          <w:sz w:val="32"/>
          <w:szCs w:val="32"/>
        </w:rPr>
        <w:t>以及上“中国好人榜”、“北京榜样”人次</w:t>
      </w:r>
      <w:r w:rsidR="000541DA">
        <w:rPr>
          <w:rFonts w:ascii="仿宋_GB2312" w:eastAsia="仿宋_GB2312" w:hAnsi="宋体" w:cs="仿宋_GB2312" w:hint="eastAsia"/>
          <w:kern w:val="0"/>
          <w:sz w:val="32"/>
          <w:szCs w:val="32"/>
        </w:rPr>
        <w:t>；（6）开展党建工作并获得市级以上荣誉的</w:t>
      </w:r>
      <w:r w:rsidRPr="00B63FCC">
        <w:rPr>
          <w:rFonts w:ascii="仿宋_GB2312" w:eastAsia="仿宋_GB2312" w:hAnsi="宋体" w:cs="仿宋_GB2312" w:hint="eastAsia"/>
          <w:kern w:val="0"/>
          <w:sz w:val="32"/>
          <w:szCs w:val="32"/>
        </w:rPr>
        <w:t>。</w:t>
      </w:r>
    </w:p>
    <w:p w:rsidR="007B18BB" w:rsidRDefault="00F21B7D" w:rsidP="00A52248">
      <w:pPr>
        <w:snapToGrid w:val="0"/>
        <w:spacing w:line="6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</w:t>
      </w:r>
      <w:r w:rsidRPr="00B63FCC">
        <w:rPr>
          <w:rFonts w:ascii="黑体" w:eastAsia="黑体" w:hAnsi="黑体" w:cs="黑体" w:hint="eastAsia"/>
          <w:sz w:val="32"/>
          <w:szCs w:val="32"/>
        </w:rPr>
        <w:t>、参评要求</w:t>
      </w:r>
    </w:p>
    <w:p w:rsidR="00F21B7D" w:rsidRPr="00B63FCC" w:rsidRDefault="00F21B7D" w:rsidP="00A52248">
      <w:pPr>
        <w:snapToGrid w:val="0"/>
        <w:spacing w:line="64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B63FCC">
        <w:rPr>
          <w:rFonts w:ascii="仿宋_GB2312" w:eastAsia="仿宋_GB2312" w:hAnsi="宋体" w:cs="仿宋_GB2312" w:hint="eastAsia"/>
          <w:sz w:val="32"/>
          <w:szCs w:val="32"/>
        </w:rPr>
        <w:t>根据自愿申报、分类分级、科学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、公开发布的原则，北京市</w:t>
      </w:r>
      <w:r>
        <w:rPr>
          <w:rFonts w:ascii="仿宋_GB2312" w:eastAsia="仿宋_GB2312" w:hAnsi="宋体" w:cs="仿宋_GB2312" w:hint="eastAsia"/>
          <w:sz w:val="32"/>
          <w:szCs w:val="32"/>
        </w:rPr>
        <w:t>范围内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的企业，可自愿申报参加企业社会责任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。（</w:t>
      </w:r>
      <w:r w:rsidRPr="00B63FCC">
        <w:rPr>
          <w:rFonts w:ascii="仿宋_GB2312" w:eastAsia="仿宋_GB2312" w:hAnsi="宋体" w:cs="仿宋_GB2312"/>
          <w:sz w:val="32"/>
          <w:szCs w:val="32"/>
        </w:rPr>
        <w:t>1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）参评企业</w:t>
      </w:r>
      <w:r>
        <w:rPr>
          <w:rFonts w:ascii="仿宋_GB2312" w:eastAsia="仿宋_GB2312" w:hAnsi="宋体" w:cs="仿宋_GB2312" w:hint="eastAsia"/>
          <w:sz w:val="32"/>
          <w:szCs w:val="32"/>
        </w:rPr>
        <w:t>不得有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“负面清单”</w:t>
      </w:r>
      <w:r>
        <w:rPr>
          <w:rFonts w:ascii="仿宋_GB2312" w:eastAsia="仿宋_GB2312" w:hAnsi="宋体" w:cs="仿宋_GB2312" w:hint="eastAsia"/>
          <w:sz w:val="32"/>
          <w:szCs w:val="32"/>
        </w:rPr>
        <w:t>中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的</w:t>
      </w:r>
      <w:r>
        <w:rPr>
          <w:rFonts w:ascii="仿宋_GB2312" w:eastAsia="仿宋_GB2312" w:hAnsi="宋体" w:cs="仿宋_GB2312" w:hint="eastAsia"/>
          <w:sz w:val="32"/>
          <w:szCs w:val="32"/>
        </w:rPr>
        <w:t>任一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条款；（</w:t>
      </w:r>
      <w:r w:rsidRPr="00B63FCC">
        <w:rPr>
          <w:rFonts w:ascii="仿宋_GB2312" w:eastAsia="仿宋_GB2312" w:hAnsi="宋体" w:cs="仿宋_GB2312"/>
          <w:sz w:val="32"/>
          <w:szCs w:val="32"/>
        </w:rPr>
        <w:t>2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）根据</w:t>
      </w:r>
      <w:r w:rsidR="00E01E3A">
        <w:rPr>
          <w:rFonts w:ascii="仿宋_GB2312" w:eastAsia="仿宋_GB2312" w:hAnsi="宋体" w:cs="仿宋_GB2312" w:hint="eastAsia"/>
          <w:sz w:val="32"/>
          <w:szCs w:val="32"/>
        </w:rPr>
        <w:t>评价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指标要求，网上填写企业相关信息、相关数据；（</w:t>
      </w:r>
      <w:r w:rsidRPr="00B63FCC">
        <w:rPr>
          <w:rFonts w:ascii="仿宋_GB2312" w:eastAsia="仿宋_GB2312" w:hAnsi="宋体" w:cs="仿宋_GB2312"/>
          <w:sz w:val="32"/>
          <w:szCs w:val="32"/>
        </w:rPr>
        <w:t>3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）根据企业社会责任报告编制要求，编制本</w:t>
      </w:r>
      <w:r>
        <w:rPr>
          <w:rFonts w:ascii="仿宋_GB2312" w:eastAsia="仿宋_GB2312" w:hAnsi="宋体" w:cs="仿宋_GB2312" w:hint="eastAsia"/>
          <w:sz w:val="32"/>
          <w:szCs w:val="32"/>
        </w:rPr>
        <w:t>企业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社会责任报告。</w:t>
      </w:r>
    </w:p>
    <w:p w:rsidR="00F21B7D" w:rsidRPr="00B63FCC" w:rsidRDefault="00F21B7D" w:rsidP="00A52248">
      <w:pPr>
        <w:autoSpaceDE w:val="0"/>
        <w:autoSpaceDN w:val="0"/>
        <w:adjustRightInd w:val="0"/>
        <w:snapToGrid w:val="0"/>
        <w:spacing w:line="640" w:lineRule="exact"/>
        <w:ind w:firstLineChars="196" w:firstLine="627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</w:t>
      </w:r>
      <w:r w:rsidRPr="00B63FCC">
        <w:rPr>
          <w:rFonts w:ascii="黑体" w:eastAsia="黑体" w:hAnsi="黑体" w:cs="黑体" w:hint="eastAsia"/>
          <w:sz w:val="32"/>
          <w:szCs w:val="32"/>
        </w:rPr>
        <w:t>、</w:t>
      </w:r>
      <w:r w:rsidR="00E01E3A">
        <w:rPr>
          <w:rFonts w:ascii="黑体" w:eastAsia="黑体" w:hAnsi="黑体" w:cs="黑体" w:hint="eastAsia"/>
          <w:sz w:val="32"/>
          <w:szCs w:val="32"/>
        </w:rPr>
        <w:t>评价</w:t>
      </w:r>
      <w:r w:rsidRPr="00B63FCC">
        <w:rPr>
          <w:rFonts w:ascii="黑体" w:eastAsia="黑体" w:hAnsi="黑体" w:cs="黑体" w:hint="eastAsia"/>
          <w:sz w:val="32"/>
          <w:szCs w:val="32"/>
        </w:rPr>
        <w:t>等级</w:t>
      </w:r>
    </w:p>
    <w:tbl>
      <w:tblPr>
        <w:tblW w:w="8789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701"/>
        <w:gridCol w:w="4962"/>
        <w:gridCol w:w="2126"/>
      </w:tblGrid>
      <w:tr w:rsidR="00F21B7D" w:rsidRPr="00B63FCC">
        <w:trPr>
          <w:trHeight w:val="351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F21B7D" w:rsidRPr="00B63FCC" w:rsidRDefault="00F21B7D" w:rsidP="00535098">
            <w:pPr>
              <w:widowControl/>
              <w:autoSpaceDE w:val="0"/>
              <w:autoSpaceDN w:val="0"/>
              <w:spacing w:line="420" w:lineRule="exact"/>
              <w:jc w:val="center"/>
              <w:rPr>
                <w:rFonts w:ascii="宋体" w:eastAsia="Times New Roman" w:hAnsi="Times New Roman" w:cs="Times New Roman"/>
                <w:kern w:val="0"/>
                <w:sz w:val="20"/>
                <w:szCs w:val="20"/>
              </w:rPr>
            </w:pPr>
            <w:r w:rsidRPr="00B63FCC">
              <w:rPr>
                <w:rFonts w:ascii="宋体" w:cs="宋体" w:hint="eastAsia"/>
                <w:kern w:val="0"/>
                <w:sz w:val="20"/>
                <w:szCs w:val="20"/>
              </w:rPr>
              <w:t>等级</w:t>
            </w:r>
          </w:p>
        </w:tc>
        <w:tc>
          <w:tcPr>
            <w:tcW w:w="496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F21B7D" w:rsidRPr="00B63FCC" w:rsidRDefault="00F21B7D" w:rsidP="00535098">
            <w:pPr>
              <w:widowControl/>
              <w:autoSpaceDE w:val="0"/>
              <w:autoSpaceDN w:val="0"/>
              <w:spacing w:line="420" w:lineRule="exact"/>
              <w:jc w:val="center"/>
              <w:rPr>
                <w:rFonts w:ascii="宋体" w:eastAsia="Times New Roman" w:hAnsi="Times New Roman" w:cs="Times New Roman"/>
                <w:kern w:val="0"/>
                <w:sz w:val="20"/>
                <w:szCs w:val="20"/>
              </w:rPr>
            </w:pPr>
            <w:r w:rsidRPr="00B63FCC">
              <w:rPr>
                <w:rFonts w:ascii="宋体" w:cs="宋体" w:hint="eastAsia"/>
                <w:kern w:val="0"/>
                <w:sz w:val="20"/>
                <w:szCs w:val="20"/>
              </w:rPr>
              <w:t>释义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21B7D" w:rsidRPr="00B63FCC" w:rsidRDefault="00E01E3A" w:rsidP="00535098">
            <w:pPr>
              <w:widowControl/>
              <w:autoSpaceDE w:val="0"/>
              <w:autoSpaceDN w:val="0"/>
              <w:spacing w:line="420" w:lineRule="exact"/>
              <w:jc w:val="center"/>
              <w:rPr>
                <w:rFonts w:ascii="宋体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评价</w:t>
            </w:r>
            <w:r w:rsidR="00F21B7D" w:rsidRPr="00B63FCC">
              <w:rPr>
                <w:rFonts w:asci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9445D4" w:rsidRPr="00B63FCC" w:rsidTr="00EF116B">
        <w:trPr>
          <w:trHeight w:val="351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45D4" w:rsidRPr="00B63FCC" w:rsidRDefault="009445D4" w:rsidP="00535098">
            <w:pPr>
              <w:widowControl/>
              <w:autoSpaceDE w:val="0"/>
              <w:autoSpaceDN w:val="0"/>
              <w:spacing w:line="420" w:lineRule="exact"/>
              <w:jc w:val="center"/>
              <w:rPr>
                <w:rFonts w:ascii="宋体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AA</w:t>
            </w:r>
            <w:r w:rsidRPr="00B63FCC">
              <w:rPr>
                <w:rFonts w:ascii="宋体" w:cs="宋体"/>
                <w:kern w:val="0"/>
                <w:sz w:val="20"/>
                <w:szCs w:val="20"/>
              </w:rPr>
              <w:t>AAA</w:t>
            </w:r>
          </w:p>
        </w:tc>
        <w:tc>
          <w:tcPr>
            <w:tcW w:w="496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5D4" w:rsidRPr="00B63FCC" w:rsidRDefault="009445D4" w:rsidP="001865BF">
            <w:pPr>
              <w:spacing w:line="340" w:lineRule="exact"/>
              <w:rPr>
                <w:rFonts w:hAnsi="Times New Roman" w:cs="Times New Roman"/>
                <w:kern w:val="0"/>
              </w:rPr>
            </w:pPr>
            <w:r w:rsidRPr="00B63FCC">
              <w:rPr>
                <w:rFonts w:cs="宋体" w:hint="eastAsia"/>
                <w:kern w:val="0"/>
              </w:rPr>
              <w:t>企业社会责任意识很强，严格遵守相关法律法规，自觉履行企业社会责任，各领域公共信用记录很好。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445D4" w:rsidRPr="00B63FCC" w:rsidRDefault="009445D4" w:rsidP="00535098">
            <w:pPr>
              <w:widowControl/>
              <w:autoSpaceDE w:val="0"/>
              <w:autoSpaceDN w:val="0"/>
              <w:spacing w:line="420" w:lineRule="exact"/>
              <w:jc w:val="center"/>
              <w:rPr>
                <w:rFonts w:ascii="宋体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90</w:t>
            </w:r>
            <w:r w:rsidRPr="00B63FCC">
              <w:rPr>
                <w:rFonts w:ascii="宋体" w:cs="宋体" w:hint="eastAsia"/>
                <w:kern w:val="0"/>
                <w:sz w:val="20"/>
                <w:szCs w:val="20"/>
              </w:rPr>
              <w:t>分至</w:t>
            </w:r>
            <w:r w:rsidRPr="00B63FCC">
              <w:rPr>
                <w:rFonts w:ascii="宋体" w:cs="宋体"/>
                <w:kern w:val="0"/>
                <w:sz w:val="20"/>
                <w:szCs w:val="20"/>
              </w:rPr>
              <w:t>100</w:t>
            </w:r>
            <w:r w:rsidRPr="00B63FCC">
              <w:rPr>
                <w:rFonts w:ascii="宋体" w:cs="宋体" w:hint="eastAsia"/>
                <w:kern w:val="0"/>
                <w:sz w:val="20"/>
                <w:szCs w:val="20"/>
              </w:rPr>
              <w:t>分</w:t>
            </w:r>
          </w:p>
        </w:tc>
      </w:tr>
      <w:tr w:rsidR="009445D4" w:rsidRPr="00B63FCC" w:rsidTr="00ED1DB3">
        <w:trPr>
          <w:trHeight w:val="351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45D4" w:rsidRPr="00B63FCC" w:rsidRDefault="009445D4" w:rsidP="00535098">
            <w:pPr>
              <w:widowControl/>
              <w:autoSpaceDE w:val="0"/>
              <w:autoSpaceDN w:val="0"/>
              <w:spacing w:line="420" w:lineRule="exact"/>
              <w:jc w:val="center"/>
              <w:rPr>
                <w:rFonts w:ascii="宋体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AA</w:t>
            </w:r>
            <w:r w:rsidRPr="00B63FCC">
              <w:rPr>
                <w:rFonts w:ascii="宋体" w:cs="宋体"/>
                <w:kern w:val="0"/>
                <w:sz w:val="20"/>
                <w:szCs w:val="20"/>
              </w:rPr>
              <w:t>AA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445D4" w:rsidRPr="00B63FCC" w:rsidRDefault="009445D4" w:rsidP="001865BF">
            <w:pPr>
              <w:spacing w:line="340" w:lineRule="exact"/>
              <w:rPr>
                <w:rFonts w:hAnsi="Times New Roman" w:cs="Times New Roman"/>
                <w:kern w:val="0"/>
              </w:rPr>
            </w:pPr>
            <w:r w:rsidRPr="00B63FCC">
              <w:rPr>
                <w:rFonts w:cs="宋体" w:hint="eastAsia"/>
                <w:kern w:val="0"/>
              </w:rPr>
              <w:t>企业社会责任意识强，严格遵守相关法律法规，自觉履行企业社会责任，各领域公共信用记录好。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9445D4" w:rsidRPr="00B63FCC" w:rsidRDefault="009445D4" w:rsidP="00535098">
            <w:pPr>
              <w:widowControl/>
              <w:autoSpaceDE w:val="0"/>
              <w:autoSpaceDN w:val="0"/>
              <w:spacing w:line="420" w:lineRule="exact"/>
              <w:jc w:val="center"/>
              <w:rPr>
                <w:rFonts w:ascii="宋体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80</w:t>
            </w:r>
            <w:r w:rsidRPr="00B63FCC">
              <w:rPr>
                <w:rFonts w:ascii="宋体" w:cs="宋体" w:hint="eastAsia"/>
                <w:kern w:val="0"/>
                <w:sz w:val="20"/>
                <w:szCs w:val="20"/>
              </w:rPr>
              <w:t>分至</w:t>
            </w:r>
            <w:r>
              <w:rPr>
                <w:rFonts w:asci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9</w:t>
            </w:r>
            <w:r w:rsidRPr="00B63FCC">
              <w:rPr>
                <w:rFonts w:ascii="宋体" w:cs="宋体" w:hint="eastAsia"/>
                <w:kern w:val="0"/>
                <w:sz w:val="20"/>
                <w:szCs w:val="20"/>
              </w:rPr>
              <w:t>分</w:t>
            </w:r>
          </w:p>
        </w:tc>
      </w:tr>
      <w:tr w:rsidR="009445D4" w:rsidRPr="00B63FCC" w:rsidTr="008900F4">
        <w:trPr>
          <w:trHeight w:val="351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45D4" w:rsidRPr="00B63FCC" w:rsidRDefault="009445D4" w:rsidP="00535098">
            <w:pPr>
              <w:widowControl/>
              <w:autoSpaceDE w:val="0"/>
              <w:autoSpaceDN w:val="0"/>
              <w:spacing w:line="420" w:lineRule="exact"/>
              <w:jc w:val="center"/>
              <w:rPr>
                <w:rFonts w:ascii="宋体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AA</w:t>
            </w:r>
            <w:r w:rsidRPr="00B63FCC">
              <w:rPr>
                <w:rFonts w:ascii="宋体" w:cs="宋体"/>
                <w:kern w:val="0"/>
                <w:sz w:val="20"/>
                <w:szCs w:val="20"/>
              </w:rPr>
              <w:t>A</w:t>
            </w:r>
          </w:p>
        </w:tc>
        <w:tc>
          <w:tcPr>
            <w:tcW w:w="4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445D4" w:rsidRPr="00B63FCC" w:rsidRDefault="009445D4" w:rsidP="001865BF">
            <w:pPr>
              <w:spacing w:line="340" w:lineRule="exact"/>
              <w:rPr>
                <w:rFonts w:hAnsi="Times New Roman" w:cs="Times New Roman"/>
                <w:kern w:val="0"/>
              </w:rPr>
            </w:pPr>
            <w:r w:rsidRPr="00B63FCC">
              <w:rPr>
                <w:rFonts w:cs="宋体" w:hint="eastAsia"/>
                <w:kern w:val="0"/>
              </w:rPr>
              <w:t>企业社会责任意识较强，遵守相关法律法规，自觉履行企业社会责任，各领域公共信用记录较好。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9445D4" w:rsidRPr="00B63FCC" w:rsidRDefault="009445D4" w:rsidP="00535098">
            <w:pPr>
              <w:widowControl/>
              <w:autoSpaceDE w:val="0"/>
              <w:autoSpaceDN w:val="0"/>
              <w:spacing w:line="420" w:lineRule="exact"/>
              <w:jc w:val="center"/>
              <w:rPr>
                <w:rFonts w:ascii="宋体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70</w:t>
            </w:r>
            <w:r w:rsidRPr="00B63FCC">
              <w:rPr>
                <w:rFonts w:ascii="宋体" w:cs="宋体" w:hint="eastAsia"/>
                <w:kern w:val="0"/>
                <w:sz w:val="20"/>
                <w:szCs w:val="20"/>
              </w:rPr>
              <w:t>分至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79</w:t>
            </w:r>
            <w:r w:rsidRPr="00B63FCC">
              <w:rPr>
                <w:rFonts w:ascii="宋体" w:cs="宋体" w:hint="eastAsia"/>
                <w:kern w:val="0"/>
                <w:sz w:val="20"/>
                <w:szCs w:val="20"/>
              </w:rPr>
              <w:t>分</w:t>
            </w:r>
          </w:p>
        </w:tc>
      </w:tr>
      <w:tr w:rsidR="009445D4" w:rsidRPr="00B63FCC" w:rsidTr="005A34CE">
        <w:trPr>
          <w:trHeight w:val="351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45D4" w:rsidRPr="00B63FCC" w:rsidRDefault="009445D4" w:rsidP="00535098">
            <w:pPr>
              <w:widowControl/>
              <w:autoSpaceDE w:val="0"/>
              <w:autoSpaceDN w:val="0"/>
              <w:spacing w:line="420" w:lineRule="exact"/>
              <w:jc w:val="center"/>
              <w:rPr>
                <w:rFonts w:ascii="宋体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AA</w:t>
            </w:r>
          </w:p>
        </w:tc>
        <w:tc>
          <w:tcPr>
            <w:tcW w:w="4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445D4" w:rsidRPr="00B63FCC" w:rsidRDefault="009445D4" w:rsidP="001865BF">
            <w:pPr>
              <w:spacing w:line="340" w:lineRule="exact"/>
              <w:rPr>
                <w:rFonts w:hAnsi="Times New Roman" w:cs="Times New Roman"/>
                <w:kern w:val="0"/>
              </w:rPr>
            </w:pPr>
            <w:r w:rsidRPr="00B63FCC">
              <w:rPr>
                <w:rFonts w:cs="宋体" w:hint="eastAsia"/>
                <w:kern w:val="0"/>
              </w:rPr>
              <w:t>企业社会责任意识一般，遵守相关法律法规，基本履行企业社会责任，各领域公共信用记录一般。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9445D4" w:rsidRPr="00B63FCC" w:rsidRDefault="009445D4" w:rsidP="00535098">
            <w:pPr>
              <w:widowControl/>
              <w:autoSpaceDE w:val="0"/>
              <w:autoSpaceDN w:val="0"/>
              <w:spacing w:line="420" w:lineRule="exact"/>
              <w:jc w:val="center"/>
              <w:rPr>
                <w:rFonts w:ascii="宋体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60</w:t>
            </w:r>
            <w:r w:rsidRPr="00B63FCC">
              <w:rPr>
                <w:rFonts w:ascii="宋体" w:cs="宋体" w:hint="eastAsia"/>
                <w:kern w:val="0"/>
                <w:sz w:val="20"/>
                <w:szCs w:val="20"/>
              </w:rPr>
              <w:t>分至</w:t>
            </w:r>
            <w:r>
              <w:rPr>
                <w:rFonts w:asci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9</w:t>
            </w:r>
            <w:r w:rsidRPr="00B63FCC">
              <w:rPr>
                <w:rFonts w:ascii="宋体" w:cs="宋体" w:hint="eastAsia"/>
                <w:kern w:val="0"/>
                <w:sz w:val="20"/>
                <w:szCs w:val="20"/>
              </w:rPr>
              <w:t>分</w:t>
            </w:r>
          </w:p>
        </w:tc>
      </w:tr>
      <w:tr w:rsidR="009445D4" w:rsidRPr="00B63FCC" w:rsidTr="00A14C63">
        <w:trPr>
          <w:trHeight w:val="351"/>
        </w:trPr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45D4" w:rsidRPr="00B63FCC" w:rsidRDefault="009445D4" w:rsidP="00535098">
            <w:pPr>
              <w:widowControl/>
              <w:autoSpaceDE w:val="0"/>
              <w:autoSpaceDN w:val="0"/>
              <w:spacing w:line="420" w:lineRule="exact"/>
              <w:jc w:val="center"/>
              <w:rPr>
                <w:rFonts w:ascii="宋体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A</w:t>
            </w:r>
          </w:p>
        </w:tc>
        <w:tc>
          <w:tcPr>
            <w:tcW w:w="4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445D4" w:rsidRPr="00B63FCC" w:rsidRDefault="009445D4" w:rsidP="001865BF">
            <w:pPr>
              <w:spacing w:line="340" w:lineRule="exact"/>
              <w:rPr>
                <w:rFonts w:hAnsi="Times New Roman" w:cs="Times New Roman"/>
                <w:kern w:val="0"/>
              </w:rPr>
            </w:pPr>
            <w:r w:rsidRPr="00B63FCC">
              <w:rPr>
                <w:rFonts w:cs="宋体" w:hint="eastAsia"/>
                <w:kern w:val="0"/>
              </w:rPr>
              <w:t>企业社会责任意识较差，能够遵守相关法律法规，企业社会责任履行情况一般，在个别领域有轻微不良信用记录。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9445D4" w:rsidRPr="00B63FCC" w:rsidRDefault="009445D4" w:rsidP="00535098">
            <w:pPr>
              <w:widowControl/>
              <w:autoSpaceDE w:val="0"/>
              <w:autoSpaceDN w:val="0"/>
              <w:spacing w:line="420" w:lineRule="exact"/>
              <w:jc w:val="center"/>
              <w:rPr>
                <w:rFonts w:ascii="宋体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50</w:t>
            </w:r>
            <w:r w:rsidRPr="00B63FCC">
              <w:rPr>
                <w:rFonts w:ascii="宋体" w:cs="宋体" w:hint="eastAsia"/>
                <w:kern w:val="0"/>
                <w:sz w:val="20"/>
                <w:szCs w:val="20"/>
              </w:rPr>
              <w:t>分至</w:t>
            </w:r>
            <w:r>
              <w:rPr>
                <w:rFonts w:asci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9</w:t>
            </w:r>
            <w:r w:rsidRPr="00B63FCC">
              <w:rPr>
                <w:rFonts w:ascii="宋体" w:cs="宋体" w:hint="eastAsia"/>
                <w:kern w:val="0"/>
                <w:sz w:val="20"/>
                <w:szCs w:val="20"/>
              </w:rPr>
              <w:t>分</w:t>
            </w:r>
          </w:p>
        </w:tc>
      </w:tr>
    </w:tbl>
    <w:p w:rsidR="00F21B7D" w:rsidRPr="00B63FCC" w:rsidRDefault="00F21B7D" w:rsidP="00A52248">
      <w:pPr>
        <w:snapToGrid w:val="0"/>
        <w:spacing w:line="640" w:lineRule="exact"/>
        <w:ind w:firstLineChars="196" w:firstLine="627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七</w:t>
      </w:r>
      <w:r w:rsidRPr="00B63FCC">
        <w:rPr>
          <w:rFonts w:ascii="黑体" w:eastAsia="黑体" w:hAnsi="黑体" w:cs="黑体" w:hint="eastAsia"/>
          <w:sz w:val="32"/>
          <w:szCs w:val="32"/>
        </w:rPr>
        <w:t>、报告编制</w:t>
      </w:r>
    </w:p>
    <w:p w:rsidR="003E5415" w:rsidRPr="00B63FCC" w:rsidRDefault="00F21B7D" w:rsidP="00A52248">
      <w:pPr>
        <w:snapToGrid w:val="0"/>
        <w:spacing w:line="640" w:lineRule="exact"/>
        <w:ind w:firstLineChars="196" w:firstLine="627"/>
        <w:rPr>
          <w:rFonts w:ascii="仿宋_GB2312" w:eastAsia="仿宋_GB2312" w:hAnsi="宋体" w:cs="Times New Roman"/>
          <w:sz w:val="32"/>
          <w:szCs w:val="32"/>
        </w:rPr>
      </w:pPr>
      <w:r w:rsidRPr="00B63FCC">
        <w:rPr>
          <w:rFonts w:ascii="仿宋_GB2312" w:eastAsia="仿宋_GB2312" w:hAnsi="宋体" w:cs="仿宋_GB2312" w:hint="eastAsia"/>
          <w:sz w:val="32"/>
          <w:szCs w:val="32"/>
        </w:rPr>
        <w:t>北京</w:t>
      </w:r>
      <w:r>
        <w:rPr>
          <w:rFonts w:ascii="仿宋_GB2312" w:eastAsia="仿宋_GB2312" w:hAnsi="宋体" w:cs="仿宋_GB2312" w:hint="eastAsia"/>
          <w:sz w:val="32"/>
          <w:szCs w:val="32"/>
        </w:rPr>
        <w:t>市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企业社会责任报告由六个方面构成：（</w:t>
      </w:r>
      <w:r w:rsidRPr="00B63FCC">
        <w:rPr>
          <w:rFonts w:ascii="仿宋_GB2312" w:eastAsia="仿宋_GB2312" w:hAnsi="宋体" w:cs="仿宋_GB2312"/>
          <w:sz w:val="32"/>
          <w:szCs w:val="32"/>
        </w:rPr>
        <w:t>1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）本</w:t>
      </w:r>
      <w:r w:rsidR="00535098">
        <w:rPr>
          <w:rFonts w:ascii="仿宋_GB2312" w:eastAsia="仿宋_GB2312" w:hAnsi="宋体" w:cs="仿宋_GB2312" w:hint="eastAsia"/>
          <w:sz w:val="32"/>
          <w:szCs w:val="32"/>
        </w:rPr>
        <w:t>企业</w:t>
      </w:r>
      <w:r w:rsidR="007B18BB">
        <w:rPr>
          <w:rFonts w:ascii="仿宋_GB2312" w:eastAsia="仿宋_GB2312" w:hAnsi="宋体" w:cs="仿宋_GB2312" w:hint="eastAsia"/>
          <w:sz w:val="32"/>
          <w:szCs w:val="32"/>
        </w:rPr>
        <w:t>主要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领导就社会责任报告的真实性进行公开</w:t>
      </w:r>
      <w:r w:rsidR="00FE45AB">
        <w:rPr>
          <w:rFonts w:ascii="仿宋_GB2312" w:eastAsia="仿宋_GB2312" w:hAnsi="宋体" w:cs="仿宋_GB2312" w:hint="eastAsia"/>
          <w:sz w:val="32"/>
          <w:szCs w:val="32"/>
        </w:rPr>
        <w:t>说明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；（</w:t>
      </w:r>
      <w:r w:rsidRPr="00B63FCC">
        <w:rPr>
          <w:rFonts w:ascii="仿宋_GB2312" w:eastAsia="仿宋_GB2312" w:hAnsi="宋体" w:cs="仿宋_GB2312"/>
          <w:sz w:val="32"/>
          <w:szCs w:val="32"/>
        </w:rPr>
        <w:t>2</w:t>
      </w:r>
      <w:r w:rsidR="00535098">
        <w:rPr>
          <w:rFonts w:ascii="仿宋_GB2312" w:eastAsia="仿宋_GB2312" w:hAnsi="宋体" w:cs="仿宋_GB2312" w:hint="eastAsia"/>
          <w:sz w:val="32"/>
          <w:szCs w:val="32"/>
        </w:rPr>
        <w:t>）本企业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的员工数以及年度单位经营总收入、人均水平、资产负债率等情况；（</w:t>
      </w:r>
      <w:r w:rsidRPr="00B63FCC">
        <w:rPr>
          <w:rFonts w:ascii="仿宋_GB2312" w:eastAsia="仿宋_GB2312" w:hAnsi="宋体" w:cs="仿宋_GB2312"/>
          <w:sz w:val="32"/>
          <w:szCs w:val="32"/>
        </w:rPr>
        <w:t>3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）按照“保障员工权益”、“诚信生产</w:t>
      </w:r>
      <w:r w:rsidR="00535098">
        <w:rPr>
          <w:rFonts w:ascii="仿宋_GB2312" w:eastAsia="仿宋_GB2312" w:hAnsi="宋体" w:cs="仿宋_GB2312" w:hint="eastAsia"/>
          <w:sz w:val="32"/>
          <w:szCs w:val="32"/>
        </w:rPr>
        <w:t>（服务）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经营”、“维护国家利益”和“参与社会公益”</w:t>
      </w:r>
      <w:r>
        <w:rPr>
          <w:rFonts w:ascii="仿宋_GB2312" w:eastAsia="仿宋_GB2312" w:hAnsi="宋体" w:cs="仿宋_GB2312" w:hint="eastAsia"/>
          <w:sz w:val="32"/>
          <w:szCs w:val="32"/>
        </w:rPr>
        <w:t>四个维度</w:t>
      </w:r>
      <w:r w:rsidR="007B18BB">
        <w:rPr>
          <w:rFonts w:ascii="仿宋_GB2312" w:eastAsia="仿宋_GB2312" w:hAnsi="宋体" w:cs="仿宋_GB2312" w:hint="eastAsia"/>
          <w:sz w:val="32"/>
          <w:szCs w:val="32"/>
        </w:rPr>
        <w:t>，作出相关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报告并填报相关数据；（</w:t>
      </w:r>
      <w:r w:rsidRPr="00B63FCC">
        <w:rPr>
          <w:rFonts w:ascii="仿宋_GB2312" w:eastAsia="仿宋_GB2312" w:hAnsi="宋体" w:cs="仿宋_GB2312"/>
          <w:sz w:val="32"/>
          <w:szCs w:val="32"/>
        </w:rPr>
        <w:t>4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）说明报告的时效、覆盖范围（本</w:t>
      </w:r>
      <w:r w:rsidR="00535098">
        <w:rPr>
          <w:rFonts w:ascii="仿宋_GB2312" w:eastAsia="仿宋_GB2312" w:hAnsi="宋体" w:cs="仿宋_GB2312" w:hint="eastAsia"/>
          <w:sz w:val="32"/>
          <w:szCs w:val="32"/>
        </w:rPr>
        <w:t>企业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及利益相关方）以及报告审核情况；（</w:t>
      </w:r>
      <w:r w:rsidRPr="00B63FCC">
        <w:rPr>
          <w:rFonts w:ascii="仿宋_GB2312" w:eastAsia="仿宋_GB2312" w:hAnsi="宋体" w:cs="仿宋_GB2312"/>
          <w:sz w:val="32"/>
          <w:szCs w:val="32"/>
        </w:rPr>
        <w:t>5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）报告的预期与展望（经济、社会、环境预期绩效）；（</w:t>
      </w:r>
      <w:r w:rsidRPr="00B63FCC">
        <w:rPr>
          <w:rFonts w:ascii="仿宋_GB2312" w:eastAsia="仿宋_GB2312" w:hAnsi="宋体" w:cs="仿宋_GB2312"/>
          <w:sz w:val="32"/>
          <w:szCs w:val="32"/>
        </w:rPr>
        <w:t>6</w:t>
      </w:r>
      <w:r w:rsidRPr="00B63FCC">
        <w:rPr>
          <w:rFonts w:ascii="仿宋_GB2312" w:eastAsia="仿宋_GB2312" w:hAnsi="宋体" w:cs="仿宋_GB2312" w:hint="eastAsia"/>
          <w:sz w:val="32"/>
          <w:szCs w:val="32"/>
        </w:rPr>
        <w:t>）社会荣誉与媒体报道。</w:t>
      </w:r>
      <w:r w:rsidR="009445D4">
        <w:rPr>
          <w:rFonts w:ascii="仿宋_GB2312" w:eastAsia="仿宋_GB2312" w:hAnsi="宋体" w:cs="仿宋_GB2312" w:hint="eastAsia"/>
          <w:sz w:val="32"/>
          <w:szCs w:val="32"/>
        </w:rPr>
        <w:t>每个企业社会责任报告控制在5000字左右。</w:t>
      </w:r>
    </w:p>
    <w:p w:rsidR="00E86731" w:rsidRDefault="00E86731" w:rsidP="0057187B">
      <w:pPr>
        <w:spacing w:line="580" w:lineRule="exact"/>
        <w:jc w:val="center"/>
        <w:rPr>
          <w:rFonts w:ascii="黑体" w:eastAsia="黑体" w:cs="Times New Roman"/>
          <w:b/>
          <w:bCs/>
          <w:sz w:val="32"/>
          <w:szCs w:val="32"/>
        </w:rPr>
      </w:pPr>
    </w:p>
    <w:p w:rsidR="00535098" w:rsidRPr="001865BF" w:rsidRDefault="00535098" w:rsidP="001865BF">
      <w:pPr>
        <w:rPr>
          <w:rFonts w:ascii="黑体" w:eastAsia="黑体" w:cs="Times New Roman"/>
          <w:b/>
          <w:bCs/>
          <w:sz w:val="32"/>
          <w:szCs w:val="32"/>
        </w:rPr>
      </w:pPr>
    </w:p>
    <w:sectPr w:rsidR="00535098" w:rsidRPr="001865BF" w:rsidSect="00E86731">
      <w:foot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4B1" w:rsidRDefault="00EE14B1" w:rsidP="00881BE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E14B1" w:rsidRDefault="00EE14B1" w:rsidP="00881BE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7F8" w:rsidRDefault="00EE14B1">
    <w:pPr>
      <w:pStyle w:val="a3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600875" w:rsidRPr="00600875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2B57F8" w:rsidRDefault="002B57F8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4B1" w:rsidRDefault="00EE14B1" w:rsidP="00881BE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E14B1" w:rsidRDefault="00EE14B1" w:rsidP="00881BE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8F5A04"/>
    <w:multiLevelType w:val="hybridMultilevel"/>
    <w:tmpl w:val="92CAB990"/>
    <w:lvl w:ilvl="0" w:tplc="CF4C29EC">
      <w:start w:val="1"/>
      <w:numFmt w:val="japaneseCounting"/>
      <w:lvlText w:val="%1、"/>
      <w:lvlJc w:val="left"/>
      <w:pPr>
        <w:ind w:left="134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7" w:hanging="420"/>
      </w:pPr>
    </w:lvl>
    <w:lvl w:ilvl="2" w:tplc="0409001B" w:tentative="1">
      <w:start w:val="1"/>
      <w:numFmt w:val="lowerRoman"/>
      <w:lvlText w:val="%3."/>
      <w:lvlJc w:val="right"/>
      <w:pPr>
        <w:ind w:left="1887" w:hanging="420"/>
      </w:pPr>
    </w:lvl>
    <w:lvl w:ilvl="3" w:tplc="0409000F" w:tentative="1">
      <w:start w:val="1"/>
      <w:numFmt w:val="decimal"/>
      <w:lvlText w:val="%4."/>
      <w:lvlJc w:val="left"/>
      <w:pPr>
        <w:ind w:left="2307" w:hanging="420"/>
      </w:pPr>
    </w:lvl>
    <w:lvl w:ilvl="4" w:tplc="04090019" w:tentative="1">
      <w:start w:val="1"/>
      <w:numFmt w:val="lowerLetter"/>
      <w:lvlText w:val="%5)"/>
      <w:lvlJc w:val="left"/>
      <w:pPr>
        <w:ind w:left="2727" w:hanging="420"/>
      </w:pPr>
    </w:lvl>
    <w:lvl w:ilvl="5" w:tplc="0409001B" w:tentative="1">
      <w:start w:val="1"/>
      <w:numFmt w:val="lowerRoman"/>
      <w:lvlText w:val="%6."/>
      <w:lvlJc w:val="right"/>
      <w:pPr>
        <w:ind w:left="3147" w:hanging="420"/>
      </w:pPr>
    </w:lvl>
    <w:lvl w:ilvl="6" w:tplc="0409000F" w:tentative="1">
      <w:start w:val="1"/>
      <w:numFmt w:val="decimal"/>
      <w:lvlText w:val="%7."/>
      <w:lvlJc w:val="left"/>
      <w:pPr>
        <w:ind w:left="3567" w:hanging="420"/>
      </w:pPr>
    </w:lvl>
    <w:lvl w:ilvl="7" w:tplc="04090019" w:tentative="1">
      <w:start w:val="1"/>
      <w:numFmt w:val="lowerLetter"/>
      <w:lvlText w:val="%8)"/>
      <w:lvlJc w:val="left"/>
      <w:pPr>
        <w:ind w:left="3987" w:hanging="420"/>
      </w:pPr>
    </w:lvl>
    <w:lvl w:ilvl="8" w:tplc="0409001B" w:tentative="1">
      <w:start w:val="1"/>
      <w:numFmt w:val="lowerRoman"/>
      <w:lvlText w:val="%9."/>
      <w:lvlJc w:val="right"/>
      <w:pPr>
        <w:ind w:left="440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9C2BBB"/>
    <w:rsid w:val="00012D49"/>
    <w:rsid w:val="00033F65"/>
    <w:rsid w:val="000377D9"/>
    <w:rsid w:val="000421C4"/>
    <w:rsid w:val="000428D7"/>
    <w:rsid w:val="000541DA"/>
    <w:rsid w:val="00054DDB"/>
    <w:rsid w:val="00056AC9"/>
    <w:rsid w:val="00065747"/>
    <w:rsid w:val="0006586A"/>
    <w:rsid w:val="00080D89"/>
    <w:rsid w:val="00093B6B"/>
    <w:rsid w:val="0009718F"/>
    <w:rsid w:val="000A3561"/>
    <w:rsid w:val="000A3A93"/>
    <w:rsid w:val="000A5734"/>
    <w:rsid w:val="000C30FD"/>
    <w:rsid w:val="000D153B"/>
    <w:rsid w:val="000E3388"/>
    <w:rsid w:val="000E7350"/>
    <w:rsid w:val="000F629D"/>
    <w:rsid w:val="0010205F"/>
    <w:rsid w:val="0011621A"/>
    <w:rsid w:val="00123360"/>
    <w:rsid w:val="00135F52"/>
    <w:rsid w:val="001562EF"/>
    <w:rsid w:val="001675BC"/>
    <w:rsid w:val="0017066B"/>
    <w:rsid w:val="001865BF"/>
    <w:rsid w:val="00196024"/>
    <w:rsid w:val="001A1402"/>
    <w:rsid w:val="001A1955"/>
    <w:rsid w:val="001B0FA7"/>
    <w:rsid w:val="001C5C7B"/>
    <w:rsid w:val="001C5D5A"/>
    <w:rsid w:val="001D6A60"/>
    <w:rsid w:val="001E1479"/>
    <w:rsid w:val="001E76B7"/>
    <w:rsid w:val="001F12C0"/>
    <w:rsid w:val="001F5284"/>
    <w:rsid w:val="00200A5E"/>
    <w:rsid w:val="00201581"/>
    <w:rsid w:val="00207B58"/>
    <w:rsid w:val="002339F7"/>
    <w:rsid w:val="00235B6D"/>
    <w:rsid w:val="002369DB"/>
    <w:rsid w:val="00245D6C"/>
    <w:rsid w:val="00247C63"/>
    <w:rsid w:val="002571FC"/>
    <w:rsid w:val="00283E0E"/>
    <w:rsid w:val="00295C73"/>
    <w:rsid w:val="002A0579"/>
    <w:rsid w:val="002A11FF"/>
    <w:rsid w:val="002A2309"/>
    <w:rsid w:val="002B341B"/>
    <w:rsid w:val="002B55F0"/>
    <w:rsid w:val="002B57F8"/>
    <w:rsid w:val="002C0FE4"/>
    <w:rsid w:val="002C6085"/>
    <w:rsid w:val="002C66C7"/>
    <w:rsid w:val="002C79B3"/>
    <w:rsid w:val="002D3FA9"/>
    <w:rsid w:val="002E05A0"/>
    <w:rsid w:val="002E5822"/>
    <w:rsid w:val="002E79C6"/>
    <w:rsid w:val="002F3936"/>
    <w:rsid w:val="00316989"/>
    <w:rsid w:val="0031712C"/>
    <w:rsid w:val="00327D29"/>
    <w:rsid w:val="00342175"/>
    <w:rsid w:val="003537F3"/>
    <w:rsid w:val="003633CA"/>
    <w:rsid w:val="00377E1E"/>
    <w:rsid w:val="00380C5B"/>
    <w:rsid w:val="0039741B"/>
    <w:rsid w:val="003A1B29"/>
    <w:rsid w:val="003A1C06"/>
    <w:rsid w:val="003A23C6"/>
    <w:rsid w:val="003C267B"/>
    <w:rsid w:val="003C2736"/>
    <w:rsid w:val="003C3247"/>
    <w:rsid w:val="003C5789"/>
    <w:rsid w:val="003E39B9"/>
    <w:rsid w:val="003E5415"/>
    <w:rsid w:val="003E63A0"/>
    <w:rsid w:val="003E70E6"/>
    <w:rsid w:val="003F1857"/>
    <w:rsid w:val="00404081"/>
    <w:rsid w:val="00407303"/>
    <w:rsid w:val="00407AF6"/>
    <w:rsid w:val="00411F5C"/>
    <w:rsid w:val="00415DA1"/>
    <w:rsid w:val="00420521"/>
    <w:rsid w:val="00433DEA"/>
    <w:rsid w:val="00442DB1"/>
    <w:rsid w:val="0045052A"/>
    <w:rsid w:val="00452233"/>
    <w:rsid w:val="0045584B"/>
    <w:rsid w:val="00461EEF"/>
    <w:rsid w:val="004755EB"/>
    <w:rsid w:val="00475D77"/>
    <w:rsid w:val="004763A1"/>
    <w:rsid w:val="00496574"/>
    <w:rsid w:val="0049702B"/>
    <w:rsid w:val="004A2CEF"/>
    <w:rsid w:val="004A6E79"/>
    <w:rsid w:val="004B54FD"/>
    <w:rsid w:val="004C124F"/>
    <w:rsid w:val="004D6998"/>
    <w:rsid w:val="004D7E34"/>
    <w:rsid w:val="004F2BA1"/>
    <w:rsid w:val="004F4C23"/>
    <w:rsid w:val="00523605"/>
    <w:rsid w:val="00525472"/>
    <w:rsid w:val="00531B19"/>
    <w:rsid w:val="00535098"/>
    <w:rsid w:val="0054194B"/>
    <w:rsid w:val="005453CE"/>
    <w:rsid w:val="00564CAC"/>
    <w:rsid w:val="00567F54"/>
    <w:rsid w:val="0057187B"/>
    <w:rsid w:val="005836BA"/>
    <w:rsid w:val="00596937"/>
    <w:rsid w:val="005B324F"/>
    <w:rsid w:val="005C0804"/>
    <w:rsid w:val="005C74EB"/>
    <w:rsid w:val="005E1392"/>
    <w:rsid w:val="005E6F17"/>
    <w:rsid w:val="005E7609"/>
    <w:rsid w:val="005F45D7"/>
    <w:rsid w:val="00600875"/>
    <w:rsid w:val="0060370E"/>
    <w:rsid w:val="00603AD4"/>
    <w:rsid w:val="0061264A"/>
    <w:rsid w:val="00623EF6"/>
    <w:rsid w:val="006400D1"/>
    <w:rsid w:val="006412A8"/>
    <w:rsid w:val="00643172"/>
    <w:rsid w:val="00650BE4"/>
    <w:rsid w:val="006526A5"/>
    <w:rsid w:val="00662E94"/>
    <w:rsid w:val="006754C3"/>
    <w:rsid w:val="00687F5B"/>
    <w:rsid w:val="00693A5E"/>
    <w:rsid w:val="006A091F"/>
    <w:rsid w:val="006B6CEA"/>
    <w:rsid w:val="006D562B"/>
    <w:rsid w:val="006D6EF5"/>
    <w:rsid w:val="006E6BC7"/>
    <w:rsid w:val="006F3294"/>
    <w:rsid w:val="00702DB1"/>
    <w:rsid w:val="00713478"/>
    <w:rsid w:val="00717C93"/>
    <w:rsid w:val="00727D9C"/>
    <w:rsid w:val="007547F3"/>
    <w:rsid w:val="00775030"/>
    <w:rsid w:val="00776277"/>
    <w:rsid w:val="00787955"/>
    <w:rsid w:val="007A023F"/>
    <w:rsid w:val="007A2157"/>
    <w:rsid w:val="007B18BB"/>
    <w:rsid w:val="007C17D0"/>
    <w:rsid w:val="007F16ED"/>
    <w:rsid w:val="008027F0"/>
    <w:rsid w:val="008105AE"/>
    <w:rsid w:val="00821FBF"/>
    <w:rsid w:val="0083083C"/>
    <w:rsid w:val="00835D39"/>
    <w:rsid w:val="00864A66"/>
    <w:rsid w:val="0087544C"/>
    <w:rsid w:val="008760F8"/>
    <w:rsid w:val="00881BE4"/>
    <w:rsid w:val="00891931"/>
    <w:rsid w:val="00895189"/>
    <w:rsid w:val="008A33C4"/>
    <w:rsid w:val="008B440C"/>
    <w:rsid w:val="008B776E"/>
    <w:rsid w:val="008D77A6"/>
    <w:rsid w:val="008D77DC"/>
    <w:rsid w:val="008E1A7B"/>
    <w:rsid w:val="008E70FA"/>
    <w:rsid w:val="008F1205"/>
    <w:rsid w:val="008F24FF"/>
    <w:rsid w:val="0091259F"/>
    <w:rsid w:val="00921CBB"/>
    <w:rsid w:val="00933D83"/>
    <w:rsid w:val="009445D4"/>
    <w:rsid w:val="00945924"/>
    <w:rsid w:val="00946512"/>
    <w:rsid w:val="009635B9"/>
    <w:rsid w:val="0097056E"/>
    <w:rsid w:val="00990A3D"/>
    <w:rsid w:val="00992AA1"/>
    <w:rsid w:val="00994B1C"/>
    <w:rsid w:val="00995AED"/>
    <w:rsid w:val="00997DAE"/>
    <w:rsid w:val="009A11F9"/>
    <w:rsid w:val="009A2AC8"/>
    <w:rsid w:val="009A61D8"/>
    <w:rsid w:val="009B130D"/>
    <w:rsid w:val="009C2BBB"/>
    <w:rsid w:val="009C7729"/>
    <w:rsid w:val="009D2181"/>
    <w:rsid w:val="009E1A95"/>
    <w:rsid w:val="009E3E73"/>
    <w:rsid w:val="009F595C"/>
    <w:rsid w:val="009F7D66"/>
    <w:rsid w:val="00A052F1"/>
    <w:rsid w:val="00A14E69"/>
    <w:rsid w:val="00A21D24"/>
    <w:rsid w:val="00A2300F"/>
    <w:rsid w:val="00A469BA"/>
    <w:rsid w:val="00A52248"/>
    <w:rsid w:val="00A67FF2"/>
    <w:rsid w:val="00A77DDA"/>
    <w:rsid w:val="00A814DE"/>
    <w:rsid w:val="00A8595E"/>
    <w:rsid w:val="00A95966"/>
    <w:rsid w:val="00AA2215"/>
    <w:rsid w:val="00AB5F7B"/>
    <w:rsid w:val="00AC5420"/>
    <w:rsid w:val="00AD289A"/>
    <w:rsid w:val="00B048D0"/>
    <w:rsid w:val="00B1728F"/>
    <w:rsid w:val="00B45AB5"/>
    <w:rsid w:val="00B54631"/>
    <w:rsid w:val="00B57539"/>
    <w:rsid w:val="00B63FCC"/>
    <w:rsid w:val="00B671E2"/>
    <w:rsid w:val="00B8425E"/>
    <w:rsid w:val="00B97077"/>
    <w:rsid w:val="00BA4F1A"/>
    <w:rsid w:val="00BA67AB"/>
    <w:rsid w:val="00BA7204"/>
    <w:rsid w:val="00BB2033"/>
    <w:rsid w:val="00BD167C"/>
    <w:rsid w:val="00BD2028"/>
    <w:rsid w:val="00BE6486"/>
    <w:rsid w:val="00BE69F1"/>
    <w:rsid w:val="00BF0A8E"/>
    <w:rsid w:val="00BF34C8"/>
    <w:rsid w:val="00BF5C47"/>
    <w:rsid w:val="00C01637"/>
    <w:rsid w:val="00C25A8C"/>
    <w:rsid w:val="00C60DA7"/>
    <w:rsid w:val="00C622EB"/>
    <w:rsid w:val="00C72A15"/>
    <w:rsid w:val="00C849D2"/>
    <w:rsid w:val="00C853B6"/>
    <w:rsid w:val="00C90521"/>
    <w:rsid w:val="00CA7350"/>
    <w:rsid w:val="00CB62D3"/>
    <w:rsid w:val="00CD1027"/>
    <w:rsid w:val="00CD5210"/>
    <w:rsid w:val="00CE446E"/>
    <w:rsid w:val="00D14955"/>
    <w:rsid w:val="00D20F32"/>
    <w:rsid w:val="00D24E82"/>
    <w:rsid w:val="00D30656"/>
    <w:rsid w:val="00D50048"/>
    <w:rsid w:val="00D904BD"/>
    <w:rsid w:val="00DB465A"/>
    <w:rsid w:val="00DD12E9"/>
    <w:rsid w:val="00DD25DA"/>
    <w:rsid w:val="00DD2C23"/>
    <w:rsid w:val="00DD7B51"/>
    <w:rsid w:val="00DE6E2E"/>
    <w:rsid w:val="00E01E3A"/>
    <w:rsid w:val="00E04319"/>
    <w:rsid w:val="00E12317"/>
    <w:rsid w:val="00E41D63"/>
    <w:rsid w:val="00E45E4B"/>
    <w:rsid w:val="00E50198"/>
    <w:rsid w:val="00E653F8"/>
    <w:rsid w:val="00E72916"/>
    <w:rsid w:val="00E86731"/>
    <w:rsid w:val="00E91A45"/>
    <w:rsid w:val="00EA3F9D"/>
    <w:rsid w:val="00EB00CB"/>
    <w:rsid w:val="00ED0704"/>
    <w:rsid w:val="00ED4E1F"/>
    <w:rsid w:val="00EE14B1"/>
    <w:rsid w:val="00EE7F04"/>
    <w:rsid w:val="00EF7816"/>
    <w:rsid w:val="00F00B13"/>
    <w:rsid w:val="00F02A76"/>
    <w:rsid w:val="00F0350F"/>
    <w:rsid w:val="00F04FE5"/>
    <w:rsid w:val="00F16068"/>
    <w:rsid w:val="00F21B7D"/>
    <w:rsid w:val="00F25723"/>
    <w:rsid w:val="00F432DE"/>
    <w:rsid w:val="00F5550E"/>
    <w:rsid w:val="00F6570A"/>
    <w:rsid w:val="00F669E8"/>
    <w:rsid w:val="00F70EAF"/>
    <w:rsid w:val="00F71C75"/>
    <w:rsid w:val="00F735BB"/>
    <w:rsid w:val="00F822E7"/>
    <w:rsid w:val="00FA2053"/>
    <w:rsid w:val="00FC0AC3"/>
    <w:rsid w:val="00FE45AB"/>
    <w:rsid w:val="00FE5CD7"/>
    <w:rsid w:val="00FF396E"/>
    <w:rsid w:val="00FF4571"/>
    <w:rsid w:val="00FF5D6E"/>
    <w:rsid w:val="01A45240"/>
    <w:rsid w:val="04952BF4"/>
    <w:rsid w:val="079F680F"/>
    <w:rsid w:val="0AE230E9"/>
    <w:rsid w:val="0C683D24"/>
    <w:rsid w:val="0D8301BA"/>
    <w:rsid w:val="0E064F10"/>
    <w:rsid w:val="0EA97F9C"/>
    <w:rsid w:val="0F763E6D"/>
    <w:rsid w:val="136A265D"/>
    <w:rsid w:val="145854BE"/>
    <w:rsid w:val="14CE23B0"/>
    <w:rsid w:val="154E022A"/>
    <w:rsid w:val="16A06A0A"/>
    <w:rsid w:val="17FC2567"/>
    <w:rsid w:val="189F55F4"/>
    <w:rsid w:val="1BBA7140"/>
    <w:rsid w:val="1BC20649"/>
    <w:rsid w:val="1E4361B4"/>
    <w:rsid w:val="24533EA6"/>
    <w:rsid w:val="25C7128F"/>
    <w:rsid w:val="26FE7307"/>
    <w:rsid w:val="291D7302"/>
    <w:rsid w:val="2A0E0B36"/>
    <w:rsid w:val="2AFB6893"/>
    <w:rsid w:val="2BEA0719"/>
    <w:rsid w:val="2EB31FD1"/>
    <w:rsid w:val="2FE41FEA"/>
    <w:rsid w:val="2FFC43C7"/>
    <w:rsid w:val="32506E1A"/>
    <w:rsid w:val="33540C46"/>
    <w:rsid w:val="338B331E"/>
    <w:rsid w:val="33C60341"/>
    <w:rsid w:val="3621205E"/>
    <w:rsid w:val="37103EE5"/>
    <w:rsid w:val="38DD4FB9"/>
    <w:rsid w:val="3A5D6A1A"/>
    <w:rsid w:val="3AF6384B"/>
    <w:rsid w:val="3DB42C81"/>
    <w:rsid w:val="415F5D2D"/>
    <w:rsid w:val="43B37EA1"/>
    <w:rsid w:val="45CF4E79"/>
    <w:rsid w:val="46777349"/>
    <w:rsid w:val="469F3D6C"/>
    <w:rsid w:val="47543636"/>
    <w:rsid w:val="47E56601"/>
    <w:rsid w:val="496C5184"/>
    <w:rsid w:val="4BB61845"/>
    <w:rsid w:val="4FD33884"/>
    <w:rsid w:val="50155CB3"/>
    <w:rsid w:val="50342624"/>
    <w:rsid w:val="51D2072C"/>
    <w:rsid w:val="53013A3B"/>
    <w:rsid w:val="537F09DA"/>
    <w:rsid w:val="53A46AC8"/>
    <w:rsid w:val="541241D5"/>
    <w:rsid w:val="576A00F7"/>
    <w:rsid w:val="580D3184"/>
    <w:rsid w:val="58FB500B"/>
    <w:rsid w:val="598B0DDF"/>
    <w:rsid w:val="5CCC024F"/>
    <w:rsid w:val="615573BE"/>
    <w:rsid w:val="62770E5B"/>
    <w:rsid w:val="69253BBA"/>
    <w:rsid w:val="693862AF"/>
    <w:rsid w:val="6EE92C11"/>
    <w:rsid w:val="7000374F"/>
    <w:rsid w:val="708304A5"/>
    <w:rsid w:val="71263532"/>
    <w:rsid w:val="714D016C"/>
    <w:rsid w:val="71F37403"/>
    <w:rsid w:val="745436E9"/>
    <w:rsid w:val="78646AD3"/>
    <w:rsid w:val="7A186D5D"/>
    <w:rsid w:val="7A795AFD"/>
    <w:rsid w:val="7B1C0B89"/>
    <w:rsid w:val="7ED8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EE5218B-B97D-4887-88B7-81BB6981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semiHidden="1" w:uiPriority="0" w:unhideWhenUsed="1"/>
    <w:lsdException w:name="footer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07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3">
    <w:name w:val="heading 3"/>
    <w:basedOn w:val="a"/>
    <w:link w:val="3Char"/>
    <w:uiPriority w:val="99"/>
    <w:qFormat/>
    <w:locked/>
    <w:rsid w:val="00881BE4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881BE4"/>
    <w:rPr>
      <w:rFonts w:ascii="Calibri" w:hAnsi="Calibri" w:cs="Calibri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881B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881BE4"/>
    <w:rPr>
      <w:sz w:val="18"/>
      <w:szCs w:val="18"/>
    </w:rPr>
  </w:style>
  <w:style w:type="paragraph" w:styleId="a4">
    <w:name w:val="header"/>
    <w:basedOn w:val="a"/>
    <w:link w:val="Char0"/>
    <w:uiPriority w:val="99"/>
    <w:rsid w:val="00881B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881BE4"/>
    <w:rPr>
      <w:sz w:val="18"/>
      <w:szCs w:val="18"/>
    </w:rPr>
  </w:style>
  <w:style w:type="paragraph" w:styleId="a5">
    <w:name w:val="Normal (Web)"/>
    <w:basedOn w:val="a"/>
    <w:uiPriority w:val="99"/>
    <w:locked/>
    <w:rsid w:val="00881B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1">
    <w:name w:val="Char"/>
    <w:basedOn w:val="a"/>
    <w:uiPriority w:val="99"/>
    <w:rsid w:val="00881BE4"/>
    <w:rPr>
      <w:rFonts w:ascii="Tahoma" w:hAnsi="Tahoma" w:cs="Tahoma"/>
      <w:sz w:val="24"/>
      <w:szCs w:val="24"/>
    </w:rPr>
  </w:style>
  <w:style w:type="paragraph" w:customStyle="1" w:styleId="1">
    <w:name w:val="列出段落1"/>
    <w:basedOn w:val="a"/>
    <w:uiPriority w:val="99"/>
    <w:rsid w:val="00881BE4"/>
    <w:pPr>
      <w:ind w:firstLineChars="200" w:firstLine="420"/>
    </w:pPr>
    <w:rPr>
      <w:rFonts w:ascii="Times New Roman" w:hAnsi="Times New Roman" w:cs="Times New Roman"/>
    </w:rPr>
  </w:style>
  <w:style w:type="paragraph" w:customStyle="1" w:styleId="a6">
    <w:name w:val="段"/>
    <w:basedOn w:val="a"/>
    <w:uiPriority w:val="99"/>
    <w:rsid w:val="00881BE4"/>
    <w:pPr>
      <w:widowControl/>
      <w:autoSpaceDE w:val="0"/>
      <w:autoSpaceDN w:val="0"/>
      <w:ind w:firstLineChars="200" w:firstLine="420"/>
    </w:pPr>
    <w:rPr>
      <w:rFonts w:ascii="宋体" w:hAnsi="宋体" w:cs="宋体"/>
      <w:kern w:val="0"/>
    </w:rPr>
  </w:style>
  <w:style w:type="character" w:customStyle="1" w:styleId="3Char">
    <w:name w:val="标题 3 Char"/>
    <w:basedOn w:val="a0"/>
    <w:link w:val="3"/>
    <w:uiPriority w:val="99"/>
    <w:locked/>
    <w:rsid w:val="00881BE4"/>
    <w:rPr>
      <w:rFonts w:ascii="宋体" w:eastAsia="宋体" w:hAnsi="宋体" w:cs="宋体"/>
      <w:b/>
      <w:bCs/>
      <w:sz w:val="27"/>
      <w:szCs w:val="27"/>
      <w:lang w:val="en-US" w:eastAsia="zh-CN"/>
    </w:rPr>
  </w:style>
  <w:style w:type="paragraph" w:styleId="a7">
    <w:name w:val="Balloon Text"/>
    <w:basedOn w:val="a"/>
    <w:link w:val="Char2"/>
    <w:uiPriority w:val="99"/>
    <w:semiHidden/>
    <w:locked/>
    <w:rsid w:val="00AD289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AD289A"/>
    <w:rPr>
      <w:rFonts w:ascii="Calibri" w:hAnsi="Calibri" w:cs="Calibri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E01E3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433DA-2C71-4CB1-ADC4-BD99DD529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428</Words>
  <Characters>2440</Characters>
  <Application>Microsoft Office Word</Application>
  <DocSecurity>0</DocSecurity>
  <Lines>20</Lines>
  <Paragraphs>5</Paragraphs>
  <ScaleCrop>false</ScaleCrop>
  <Company>hx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北京市企业社会责任评估指标体系</dc:title>
  <dc:creator>hxhxhx</dc:creator>
  <cp:lastModifiedBy>think</cp:lastModifiedBy>
  <cp:revision>24</cp:revision>
  <cp:lastPrinted>2016-09-08T08:24:00Z</cp:lastPrinted>
  <dcterms:created xsi:type="dcterms:W3CDTF">2016-07-07T05:13:00Z</dcterms:created>
  <dcterms:modified xsi:type="dcterms:W3CDTF">2016-09-19T08:27:00Z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