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612D" w:rsidRPr="00476C71" w:rsidRDefault="001D612D" w:rsidP="001D612D">
      <w:pPr>
        <w:rPr>
          <w:rFonts w:ascii="SimSun" w:eastAsia="SimSun" w:hAnsi="SimSun" w:cs="SimSun"/>
          <w:b/>
          <w:lang w:eastAsia="zh-CN"/>
        </w:rPr>
      </w:pPr>
      <w:r w:rsidRPr="00476C71">
        <w:rPr>
          <w:rFonts w:ascii="Arial" w:eastAsia="SimSun" w:hAnsi="Arial" w:cs="Arial"/>
          <w:b/>
          <w:color w:val="222222"/>
          <w:lang w:eastAsia="zh-CN"/>
        </w:rPr>
        <w:t>关于</w:t>
      </w:r>
      <w:r w:rsidRPr="00476C71">
        <w:rPr>
          <w:rFonts w:ascii="Arial" w:eastAsia="SimSun" w:hAnsi="Arial" w:cs="Arial"/>
          <w:b/>
          <w:color w:val="222222"/>
          <w:shd w:val="clear" w:color="auto" w:fill="FFFFFF"/>
          <w:lang w:eastAsia="zh-CN"/>
        </w:rPr>
        <w:t>建立</w:t>
      </w:r>
      <w:r w:rsidRPr="00065089">
        <w:rPr>
          <w:rFonts w:ascii="Arial" w:eastAsia="SimSun" w:hAnsi="Arial" w:cs="Arial"/>
          <w:b/>
          <w:color w:val="222222"/>
          <w:shd w:val="clear" w:color="auto" w:fill="FFFFFF"/>
          <w:lang w:eastAsia="zh-CN"/>
        </w:rPr>
        <w:t>种</w:t>
      </w:r>
      <w:r w:rsidRPr="001062E1">
        <w:rPr>
          <w:rFonts w:ascii="Arial" w:hAnsi="Arial" w:cs="Arial"/>
          <w:b/>
          <w:color w:val="333333"/>
          <w:shd w:val="clear" w:color="auto" w:fill="FFFFFF"/>
          <w:lang w:eastAsia="zh-CN"/>
        </w:rPr>
        <w:t>菜籽</w:t>
      </w:r>
      <w:r w:rsidRPr="00476C71">
        <w:rPr>
          <w:rFonts w:ascii="Arial" w:eastAsia="SimSun" w:hAnsi="Arial" w:cs="Arial"/>
          <w:b/>
          <w:color w:val="222222"/>
          <w:shd w:val="clear" w:color="auto" w:fill="FFFFFF"/>
          <w:lang w:eastAsia="zh-CN"/>
        </w:rPr>
        <w:t>的农业企业项目</w:t>
      </w:r>
    </w:p>
    <w:p w:rsidR="001D612D" w:rsidRPr="00476C71" w:rsidRDefault="001D612D" w:rsidP="001D612D">
      <w:pPr>
        <w:rPr>
          <w:rFonts w:ascii="Arial" w:eastAsia="SimSun" w:hAnsi="Arial" w:cs="Arial"/>
          <w:color w:val="222222"/>
          <w:lang w:eastAsia="zh-CN"/>
        </w:rPr>
      </w:pPr>
    </w:p>
    <w:p w:rsidR="001D612D" w:rsidRPr="00476C71" w:rsidRDefault="001D612D" w:rsidP="001D612D">
      <w:pPr>
        <w:rPr>
          <w:rFonts w:ascii="Arial" w:eastAsia="SimSun" w:hAnsi="Arial" w:cs="Arial"/>
          <w:color w:val="222222"/>
          <w:lang w:eastAsia="zh-CN"/>
        </w:rPr>
      </w:pPr>
      <w:r w:rsidRPr="00476C71">
        <w:rPr>
          <w:rFonts w:ascii="Arial" w:eastAsia="SimSun" w:hAnsi="Arial" w:cs="Arial"/>
          <w:color w:val="222222"/>
          <w:lang w:eastAsia="zh-CN"/>
        </w:rPr>
        <w:t>农业用地可达</w:t>
      </w:r>
      <w:r w:rsidRPr="00476C71">
        <w:rPr>
          <w:rFonts w:ascii="Arial" w:eastAsia="SimSun" w:hAnsi="Arial" w:cs="Arial"/>
          <w:color w:val="222222"/>
          <w:lang w:eastAsia="zh-CN"/>
        </w:rPr>
        <w:t>2</w:t>
      </w:r>
      <w:r w:rsidRPr="00476C71">
        <w:rPr>
          <w:rFonts w:ascii="Arial" w:eastAsia="SimSun" w:hAnsi="Arial" w:cs="Arial"/>
          <w:color w:val="222222"/>
          <w:lang w:eastAsia="zh-CN"/>
        </w:rPr>
        <w:t>万公顷</w:t>
      </w:r>
    </w:p>
    <w:p w:rsidR="001D612D" w:rsidRPr="00476C71" w:rsidRDefault="001D612D" w:rsidP="001D612D">
      <w:pPr>
        <w:rPr>
          <w:rFonts w:ascii="Arial" w:eastAsia="SimSun" w:hAnsi="Arial" w:cs="Arial"/>
          <w:color w:val="222222"/>
          <w:lang w:eastAsia="zh-CN"/>
        </w:rPr>
      </w:pPr>
      <w:r w:rsidRPr="00476C71">
        <w:rPr>
          <w:rFonts w:ascii="Arial" w:eastAsia="SimSun" w:hAnsi="Arial" w:cs="Arial"/>
          <w:color w:val="222222"/>
          <w:lang w:eastAsia="zh-CN"/>
        </w:rPr>
        <w:t>投资总额：</w:t>
      </w:r>
      <w:r w:rsidRPr="00476C71">
        <w:rPr>
          <w:rFonts w:ascii="Arial" w:eastAsia="SimSun" w:hAnsi="Arial" w:cs="Arial"/>
          <w:color w:val="222222"/>
          <w:lang w:eastAsia="zh-CN"/>
        </w:rPr>
        <w:t>1 656 452</w:t>
      </w:r>
      <w:r w:rsidRPr="00476C71">
        <w:rPr>
          <w:rFonts w:ascii="Arial" w:eastAsia="SimSun" w:hAnsi="Arial" w:cs="Arial"/>
          <w:color w:val="222222"/>
          <w:lang w:eastAsia="zh-CN"/>
        </w:rPr>
        <w:t>千坚戈或</w:t>
      </w:r>
      <w:r w:rsidRPr="00476C71">
        <w:rPr>
          <w:rFonts w:ascii="Arial" w:eastAsia="SimSun" w:hAnsi="Arial" w:cs="Arial"/>
          <w:color w:val="222222"/>
          <w:lang w:eastAsia="zh-CN"/>
        </w:rPr>
        <w:t>500</w:t>
      </w:r>
      <w:r w:rsidRPr="00476C71">
        <w:rPr>
          <w:rFonts w:ascii="Arial" w:eastAsia="SimSun" w:hAnsi="Arial" w:cs="Arial"/>
          <w:color w:val="222222"/>
          <w:lang w:eastAsia="zh-CN"/>
        </w:rPr>
        <w:t>万美元</w:t>
      </w:r>
      <w:r w:rsidRPr="00476C71">
        <w:rPr>
          <w:rFonts w:ascii="Arial" w:eastAsia="SimSun" w:hAnsi="Arial" w:cs="Arial"/>
          <w:color w:val="222222"/>
          <w:lang w:eastAsia="zh-CN"/>
        </w:rPr>
        <w:t>;</w:t>
      </w:r>
    </w:p>
    <w:p w:rsidR="001D612D" w:rsidRPr="00476C71" w:rsidRDefault="001D612D" w:rsidP="001D612D">
      <w:pPr>
        <w:rPr>
          <w:rFonts w:ascii="Arial" w:eastAsia="SimSun" w:hAnsi="Arial" w:cs="Arial"/>
          <w:color w:val="222222"/>
          <w:lang w:eastAsia="zh-CN"/>
        </w:rPr>
      </w:pPr>
      <w:r w:rsidRPr="00476C71">
        <w:rPr>
          <w:rFonts w:ascii="Arial" w:eastAsia="SimSun" w:hAnsi="Arial" w:cs="Arial"/>
          <w:color w:val="222222"/>
          <w:lang w:eastAsia="zh-CN"/>
        </w:rPr>
        <w:t>项目产品：油菜籽</w:t>
      </w:r>
      <w:r w:rsidRPr="00476C71">
        <w:rPr>
          <w:rFonts w:ascii="Arial" w:eastAsia="SimSun" w:hAnsi="Arial" w:cs="Arial"/>
          <w:color w:val="222222"/>
          <w:shd w:val="clear" w:color="auto" w:fill="FFFFFF"/>
          <w:lang w:eastAsia="zh-CN"/>
        </w:rPr>
        <w:t>加工</w:t>
      </w:r>
    </w:p>
    <w:p w:rsidR="001D612D" w:rsidRPr="00476C71" w:rsidRDefault="001D612D" w:rsidP="001D612D">
      <w:pPr>
        <w:rPr>
          <w:rFonts w:ascii="Arial" w:eastAsia="SimSun" w:hAnsi="Arial" w:cs="Arial"/>
          <w:color w:val="222222"/>
          <w:lang w:eastAsia="zh-CN"/>
        </w:rPr>
      </w:pPr>
      <w:r w:rsidRPr="00476C71">
        <w:rPr>
          <w:rFonts w:ascii="Arial" w:eastAsia="SimSun" w:hAnsi="Arial" w:cs="Arial"/>
          <w:color w:val="222222"/>
          <w:lang w:eastAsia="zh-CN"/>
        </w:rPr>
        <w:t>产品</w:t>
      </w:r>
      <w:r w:rsidRPr="00476C71">
        <w:rPr>
          <w:rFonts w:ascii="Arial" w:eastAsia="SimSun" w:hAnsi="Arial" w:cs="Arial"/>
          <w:color w:val="222222"/>
          <w:lang w:eastAsia="zh-CN"/>
        </w:rPr>
        <w:t> </w:t>
      </w:r>
      <w:r w:rsidRPr="00476C71">
        <w:rPr>
          <w:rFonts w:ascii="Arial" w:eastAsia="SimSun" w:hAnsi="Arial" w:cs="Arial"/>
          <w:color w:val="222222"/>
          <w:shd w:val="clear" w:color="auto" w:fill="FFFFFF"/>
          <w:lang w:eastAsia="zh-CN"/>
        </w:rPr>
        <w:t>年销售</w:t>
      </w:r>
      <w:r w:rsidRPr="00476C71">
        <w:rPr>
          <w:rFonts w:ascii="Arial" w:eastAsia="SimSun" w:hAnsi="Arial" w:cs="Arial"/>
          <w:color w:val="222222"/>
          <w:lang w:eastAsia="zh-CN"/>
        </w:rPr>
        <w:t> 7</w:t>
      </w:r>
      <w:r w:rsidRPr="00476C71">
        <w:rPr>
          <w:rFonts w:ascii="Arial" w:eastAsia="SimSun" w:hAnsi="Arial" w:cs="Arial"/>
          <w:color w:val="222222"/>
          <w:lang w:eastAsia="zh-CN"/>
        </w:rPr>
        <w:t>千吨</w:t>
      </w:r>
    </w:p>
    <w:p w:rsidR="001D612D" w:rsidRPr="00476C71" w:rsidRDefault="001D612D" w:rsidP="001D612D">
      <w:pPr>
        <w:rPr>
          <w:rFonts w:ascii="Arial" w:eastAsia="SimSun" w:hAnsi="Arial" w:cs="Arial"/>
          <w:color w:val="222222"/>
          <w:lang w:eastAsia="zh-CN"/>
        </w:rPr>
      </w:pPr>
      <w:r w:rsidRPr="00476C71">
        <w:rPr>
          <w:rFonts w:ascii="Arial" w:eastAsia="SimSun" w:hAnsi="Arial" w:cs="Arial"/>
          <w:bCs/>
          <w:color w:val="222222"/>
          <w:sz w:val="23"/>
          <w:szCs w:val="23"/>
          <w:lang w:eastAsia="zh-CN"/>
        </w:rPr>
        <w:t>内部报酬率</w:t>
      </w:r>
      <w:r w:rsidRPr="00476C71">
        <w:rPr>
          <w:rFonts w:ascii="Arial" w:eastAsia="SimSun" w:hAnsi="Arial" w:cs="Arial"/>
          <w:bCs/>
          <w:color w:val="222222"/>
          <w:sz w:val="23"/>
          <w:szCs w:val="23"/>
          <w:lang w:eastAsia="zh-CN"/>
        </w:rPr>
        <w:t> </w:t>
      </w:r>
      <w:r w:rsidRPr="00476C71">
        <w:rPr>
          <w:rFonts w:ascii="Arial" w:eastAsia="SimSun" w:hAnsi="Arial" w:cs="Arial"/>
          <w:color w:val="222222"/>
          <w:lang w:eastAsia="zh-CN"/>
        </w:rPr>
        <w:t>19</w:t>
      </w:r>
      <w:r w:rsidRPr="00476C71">
        <w:rPr>
          <w:rFonts w:ascii="Arial" w:eastAsia="SimSun" w:hAnsi="Arial" w:cs="Arial"/>
          <w:color w:val="222222"/>
          <w:lang w:eastAsia="zh-CN"/>
        </w:rPr>
        <w:t>％</w:t>
      </w:r>
    </w:p>
    <w:p w:rsidR="001D612D" w:rsidRDefault="001D612D" w:rsidP="001D612D">
      <w:pPr>
        <w:rPr>
          <w:rFonts w:ascii="Arial" w:eastAsia="SimSun" w:hAnsi="Arial" w:cs="Arial"/>
          <w:color w:val="222222"/>
          <w:lang w:eastAsia="zh-CN"/>
        </w:rPr>
      </w:pPr>
      <w:r w:rsidRPr="00476C71">
        <w:rPr>
          <w:rFonts w:ascii="Arial" w:eastAsia="SimSun" w:hAnsi="Arial" w:cs="Arial"/>
          <w:color w:val="222222"/>
          <w:lang w:eastAsia="zh-CN"/>
        </w:rPr>
        <w:t>投资回收期总投资额不超过</w:t>
      </w:r>
      <w:r w:rsidRPr="00476C71">
        <w:rPr>
          <w:rFonts w:ascii="Arial" w:eastAsia="SimSun" w:hAnsi="Arial" w:cs="Arial"/>
          <w:color w:val="222222"/>
          <w:lang w:eastAsia="zh-CN"/>
        </w:rPr>
        <w:t>3 - 4</w:t>
      </w:r>
      <w:r w:rsidRPr="00476C71">
        <w:rPr>
          <w:rFonts w:ascii="Arial" w:eastAsia="SimSun" w:hAnsi="Arial" w:cs="Arial"/>
          <w:color w:val="222222"/>
          <w:lang w:eastAsia="zh-CN"/>
        </w:rPr>
        <w:t>年</w:t>
      </w:r>
    </w:p>
    <w:p w:rsidR="001D612D" w:rsidRDefault="001D612D" w:rsidP="001D612D">
      <w:pPr>
        <w:rPr>
          <w:lang w:eastAsia="zh-CN"/>
        </w:rPr>
      </w:pPr>
    </w:p>
    <w:p w:rsidR="001D612D" w:rsidRPr="003610FE" w:rsidRDefault="001D612D" w:rsidP="001D612D">
      <w:pPr>
        <w:rPr>
          <w:rFonts w:asciiTheme="minorEastAsia" w:hAnsiTheme="minorEastAsia"/>
          <w:color w:val="000000" w:themeColor="text1"/>
          <w:lang w:eastAsia="zh-CN"/>
        </w:rPr>
      </w:pPr>
    </w:p>
    <w:p w:rsidR="001D612D" w:rsidRPr="003610FE" w:rsidRDefault="001D612D" w:rsidP="001D612D">
      <w:pPr>
        <w:rPr>
          <w:rFonts w:asciiTheme="minorEastAsia" w:hAnsiTheme="minorEastAsia" w:cs="Arial"/>
          <w:color w:val="000000" w:themeColor="text1"/>
          <w:shd w:val="clear" w:color="auto" w:fill="FFFFFF"/>
          <w:lang w:eastAsia="zh-CN"/>
        </w:rPr>
      </w:pPr>
      <w:r w:rsidRPr="003610FE">
        <w:rPr>
          <w:rFonts w:asciiTheme="minorEastAsia" w:hAnsiTheme="minorEastAsia"/>
          <w:color w:val="000000" w:themeColor="text1"/>
          <w:lang w:eastAsia="zh-CN"/>
        </w:rPr>
        <w:t>关于</w:t>
      </w:r>
      <w:r w:rsidRPr="003610FE">
        <w:rPr>
          <w:rFonts w:asciiTheme="minorEastAsia" w:hAnsiTheme="minorEastAsia" w:cs="Arial"/>
          <w:color w:val="000000" w:themeColor="text1"/>
          <w:shd w:val="clear" w:color="auto" w:fill="FFFFFF"/>
          <w:lang w:eastAsia="zh-CN"/>
        </w:rPr>
        <w:t>菜籽油的信息：</w:t>
      </w:r>
    </w:p>
    <w:p w:rsidR="001D612D" w:rsidRPr="003610FE" w:rsidRDefault="001D612D" w:rsidP="001D612D">
      <w:pPr>
        <w:rPr>
          <w:rFonts w:asciiTheme="minorEastAsia" w:hAnsiTheme="minorEastAsia" w:cs="Arial"/>
          <w:color w:val="000000" w:themeColor="text1"/>
          <w:shd w:val="clear" w:color="auto" w:fill="FFFFFF"/>
          <w:lang w:eastAsia="zh-CN"/>
        </w:rPr>
      </w:pPr>
    </w:p>
    <w:p w:rsidR="001D612D" w:rsidRPr="003610FE" w:rsidRDefault="001D612D" w:rsidP="001D612D">
      <w:pPr>
        <w:rPr>
          <w:rFonts w:asciiTheme="minorEastAsia" w:hAnsiTheme="minorEastAsia" w:cs="Arial"/>
          <w:color w:val="000000" w:themeColor="text1"/>
          <w:shd w:val="clear" w:color="auto" w:fill="FFFFFF"/>
          <w:lang w:eastAsia="zh-CN"/>
        </w:rPr>
      </w:pPr>
      <w:r w:rsidRPr="003610FE">
        <w:rPr>
          <w:rFonts w:asciiTheme="minorEastAsia" w:hAnsiTheme="minorEastAsia" w:cs="Arial"/>
          <w:color w:val="000000" w:themeColor="text1"/>
          <w:shd w:val="clear" w:color="auto" w:fill="FFFFFF"/>
          <w:lang w:eastAsia="zh-CN"/>
        </w:rPr>
        <w:t>质菜籽油不饱和脂肪酸中的油酸含量仅次于橄榄油，平均含量在61%左右。此外，菜籽油所含有的对人体有益的油酸及亚油酸含量居各种植物油之冠。专家认为，由于国外粮商强力推荐，城乡居民食用油消费存在不少误区。因此，应让老百姓更多地了解菜籽油的营养特点，并积极倡导菜籽油消费。</w:t>
      </w:r>
    </w:p>
    <w:p w:rsidR="001D612D" w:rsidRPr="003610FE" w:rsidRDefault="001D612D" w:rsidP="001D612D">
      <w:pPr>
        <w:rPr>
          <w:rFonts w:asciiTheme="minorEastAsia" w:hAnsiTheme="minorEastAsia" w:cs="Arial"/>
          <w:color w:val="000000" w:themeColor="text1"/>
          <w:shd w:val="clear" w:color="auto" w:fill="FFFFFF"/>
          <w:lang w:eastAsia="zh-CN"/>
        </w:rPr>
      </w:pPr>
    </w:p>
    <w:p w:rsidR="001D612D" w:rsidRPr="003610FE" w:rsidRDefault="001D612D" w:rsidP="001D612D">
      <w:pPr>
        <w:shd w:val="clear" w:color="auto" w:fill="FFFFFF"/>
        <w:spacing w:line="360" w:lineRule="atLeast"/>
        <w:outlineLvl w:val="1"/>
        <w:rPr>
          <w:rFonts w:asciiTheme="minorEastAsia" w:hAnsiTheme="minorEastAsia" w:cs="SimSun"/>
          <w:color w:val="000000" w:themeColor="text1"/>
          <w:lang w:eastAsia="zh-CN"/>
        </w:rPr>
      </w:pPr>
      <w:r w:rsidRPr="003610FE">
        <w:rPr>
          <w:rFonts w:asciiTheme="minorEastAsia" w:hAnsiTheme="minorEastAsia" w:cs="SimSun" w:hint="eastAsia"/>
          <w:color w:val="000000" w:themeColor="text1"/>
          <w:lang w:eastAsia="zh-CN"/>
        </w:rPr>
        <w:t>主要功效</w:t>
      </w:r>
    </w:p>
    <w:p w:rsidR="001D612D" w:rsidRPr="003610FE" w:rsidRDefault="001D612D" w:rsidP="001D612D">
      <w:pPr>
        <w:shd w:val="clear" w:color="auto" w:fill="FFFFFF"/>
        <w:spacing w:line="360" w:lineRule="atLeast"/>
        <w:ind w:firstLine="480"/>
        <w:rPr>
          <w:rFonts w:asciiTheme="minorEastAsia" w:hAnsiTheme="minorEastAsia" w:cs="Arial"/>
          <w:color w:val="000000" w:themeColor="text1"/>
          <w:lang w:eastAsia="zh-CN"/>
        </w:rPr>
      </w:pPr>
      <w:r w:rsidRPr="003610FE">
        <w:rPr>
          <w:rFonts w:asciiTheme="minorEastAsia" w:hAnsiTheme="minorEastAsia" w:cs="Arial"/>
          <w:color w:val="000000" w:themeColor="text1"/>
          <w:lang w:eastAsia="zh-CN"/>
        </w:rPr>
        <w:t>中医理论认为，菜籽油味甘、辛、性温，可润燥杀虫、散火丹、消肿毒，临床用于蛔虫性及食物性肠梗阻，效果较好。</w:t>
      </w:r>
    </w:p>
    <w:p w:rsidR="001D612D" w:rsidRPr="003610FE" w:rsidRDefault="001D612D" w:rsidP="001D612D">
      <w:pPr>
        <w:shd w:val="clear" w:color="auto" w:fill="FFFFFF"/>
        <w:spacing w:line="360" w:lineRule="atLeast"/>
        <w:ind w:firstLine="480"/>
        <w:rPr>
          <w:rFonts w:asciiTheme="minorEastAsia" w:hAnsiTheme="minorEastAsia" w:cs="Arial"/>
          <w:color w:val="000000" w:themeColor="text1"/>
          <w:lang w:eastAsia="zh-CN"/>
        </w:rPr>
      </w:pPr>
      <w:r w:rsidRPr="003610FE">
        <w:rPr>
          <w:rFonts w:asciiTheme="minorEastAsia" w:hAnsiTheme="minorEastAsia" w:cs="Arial"/>
          <w:color w:val="000000" w:themeColor="text1"/>
          <w:lang w:eastAsia="zh-CN"/>
        </w:rPr>
        <w:t>人体对菜籽油的吸收率很高，可达99%，因此它所含的</w:t>
      </w:r>
      <w:hyperlink r:id="rId7" w:tgtFrame="_blank" w:history="1">
        <w:r w:rsidRPr="003610FE">
          <w:rPr>
            <w:rFonts w:asciiTheme="minorEastAsia" w:hAnsiTheme="minorEastAsia" w:cs="Arial"/>
            <w:color w:val="000000" w:themeColor="text1"/>
            <w:lang w:eastAsia="zh-CN"/>
          </w:rPr>
          <w:t>亚油酸</w:t>
        </w:r>
      </w:hyperlink>
      <w:r w:rsidRPr="003610FE">
        <w:rPr>
          <w:rFonts w:asciiTheme="minorEastAsia" w:hAnsiTheme="minorEastAsia" w:cs="Arial"/>
          <w:color w:val="000000" w:themeColor="text1"/>
          <w:lang w:eastAsia="zh-CN"/>
        </w:rPr>
        <w:t>等不饱和脂肪酸和</w:t>
      </w:r>
      <w:hyperlink r:id="rId8" w:tgtFrame="_blank" w:history="1">
        <w:r w:rsidRPr="003610FE">
          <w:rPr>
            <w:rFonts w:asciiTheme="minorEastAsia" w:hAnsiTheme="minorEastAsia" w:cs="Arial"/>
            <w:color w:val="000000" w:themeColor="text1"/>
            <w:lang w:eastAsia="zh-CN"/>
          </w:rPr>
          <w:t>维生素E</w:t>
        </w:r>
      </w:hyperlink>
      <w:r w:rsidRPr="003610FE">
        <w:rPr>
          <w:rFonts w:asciiTheme="minorEastAsia" w:hAnsiTheme="minorEastAsia" w:cs="Arial"/>
          <w:color w:val="000000" w:themeColor="text1"/>
          <w:lang w:eastAsia="zh-CN"/>
        </w:rPr>
        <w:t>等营养成分能很好地被机体吸收，具有一定的软化血管、延缓</w:t>
      </w:r>
      <w:hyperlink r:id="rId9" w:tgtFrame="_blank" w:history="1">
        <w:r w:rsidRPr="003610FE">
          <w:rPr>
            <w:rFonts w:asciiTheme="minorEastAsia" w:hAnsiTheme="minorEastAsia" w:cs="Arial"/>
            <w:color w:val="000000" w:themeColor="text1"/>
            <w:lang w:eastAsia="zh-CN"/>
          </w:rPr>
          <w:t>衰老</w:t>
        </w:r>
      </w:hyperlink>
      <w:r w:rsidRPr="003610FE">
        <w:rPr>
          <w:rFonts w:asciiTheme="minorEastAsia" w:hAnsiTheme="minorEastAsia" w:cs="Arial"/>
          <w:color w:val="000000" w:themeColor="text1"/>
          <w:lang w:eastAsia="zh-CN"/>
        </w:rPr>
        <w:t>之的功效。由于榨油的原料是植物的种实，一般会含有一定的种子磷脂，对血管、神经、大脑的发育十分重要。菜籽油的胆固醇很少或几乎不含，所以怕胆固醇的人可以放心食用。欧米伽3含量较高。</w:t>
      </w:r>
    </w:p>
    <w:p w:rsidR="001D612D" w:rsidRPr="003610FE" w:rsidRDefault="001D612D" w:rsidP="001D612D">
      <w:pPr>
        <w:shd w:val="clear" w:color="auto" w:fill="FFFFFF"/>
        <w:spacing w:line="360" w:lineRule="atLeast"/>
        <w:ind w:firstLine="480"/>
        <w:rPr>
          <w:rFonts w:asciiTheme="minorEastAsia" w:hAnsiTheme="minorEastAsia" w:cs="Arial"/>
          <w:color w:val="000000" w:themeColor="text1"/>
          <w:lang w:eastAsia="zh-CN"/>
        </w:rPr>
      </w:pPr>
      <w:r w:rsidRPr="003610FE">
        <w:rPr>
          <w:rFonts w:asciiTheme="minorEastAsia" w:hAnsiTheme="minorEastAsia" w:cs="Arial"/>
          <w:color w:val="000000" w:themeColor="text1"/>
          <w:lang w:eastAsia="zh-CN"/>
        </w:rPr>
        <w:t>适合人群：一般人皆能食用。</w:t>
      </w:r>
    </w:p>
    <w:p w:rsidR="001D612D" w:rsidRPr="003610FE" w:rsidRDefault="001D612D" w:rsidP="001D612D">
      <w:pPr>
        <w:shd w:val="clear" w:color="auto" w:fill="FFFFFF"/>
        <w:spacing w:line="360" w:lineRule="atLeast"/>
        <w:ind w:firstLine="480"/>
        <w:rPr>
          <w:rFonts w:asciiTheme="minorEastAsia" w:hAnsiTheme="minorEastAsia" w:cs="Arial"/>
          <w:color w:val="000000" w:themeColor="text1"/>
          <w:lang w:eastAsia="zh-CN"/>
        </w:rPr>
      </w:pPr>
      <w:r w:rsidRPr="003610FE">
        <w:rPr>
          <w:rFonts w:asciiTheme="minorEastAsia" w:hAnsiTheme="minorEastAsia" w:cs="Arial"/>
          <w:color w:val="000000" w:themeColor="text1"/>
          <w:lang w:eastAsia="zh-CN"/>
        </w:rPr>
        <w:t>适用量：每天30克。</w:t>
      </w:r>
    </w:p>
    <w:p w:rsidR="001D612D" w:rsidRDefault="001D612D" w:rsidP="001D612D">
      <w:pPr>
        <w:rPr>
          <w:lang w:eastAsia="zh-CN"/>
        </w:rPr>
      </w:pPr>
    </w:p>
    <w:p w:rsidR="001D612D" w:rsidRDefault="001D612D" w:rsidP="001D612D">
      <w:pPr>
        <w:rPr>
          <w:lang w:eastAsia="zh-CN"/>
        </w:rPr>
      </w:pPr>
      <w:r>
        <w:rPr>
          <w:rFonts w:hint="eastAsia"/>
          <w:lang w:eastAsia="zh-CN"/>
        </w:rPr>
        <w:t>哈萨克斯坦的菜籽生产成本很低。</w:t>
      </w:r>
    </w:p>
    <w:p w:rsidR="001D612D" w:rsidRPr="001D612D" w:rsidRDefault="001D612D" w:rsidP="001D612D">
      <w:pPr>
        <w:rPr>
          <w:lang w:val="ru-RU"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公斤的油菜价钱从</w:t>
      </w:r>
      <w:r>
        <w:rPr>
          <w:rFonts w:hint="eastAsia"/>
          <w:lang w:eastAsia="zh-CN"/>
        </w:rPr>
        <w:t>55</w:t>
      </w:r>
      <w:r>
        <w:rPr>
          <w:rFonts w:hint="eastAsia"/>
          <w:lang w:eastAsia="zh-CN"/>
        </w:rPr>
        <w:t>坚戈</w:t>
      </w:r>
      <w:r w:rsidR="00B9551B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该农场每公顷收集</w:t>
      </w:r>
      <w:r w:rsidR="00B9551B">
        <w:rPr>
          <w:rFonts w:hint="eastAsia"/>
          <w:lang w:eastAsia="zh-CN"/>
        </w:rPr>
        <w:t>1</w:t>
      </w:r>
      <w:r w:rsidR="00B9551B">
        <w:rPr>
          <w:rFonts w:hint="eastAsia"/>
          <w:lang w:eastAsia="zh-CN"/>
        </w:rPr>
        <w:t>吨以上的</w:t>
      </w:r>
      <w:r w:rsidR="00B9551B" w:rsidRPr="001062E1">
        <w:rPr>
          <w:rFonts w:ascii="Arial" w:hAnsi="Arial" w:cs="Arial"/>
          <w:color w:val="333333"/>
          <w:shd w:val="clear" w:color="auto" w:fill="FFFFFF"/>
          <w:lang w:eastAsia="zh-CN"/>
        </w:rPr>
        <w:t>菜籽</w:t>
      </w:r>
      <w:r w:rsidR="00B9551B">
        <w:rPr>
          <w:rFonts w:hint="eastAsia"/>
          <w:lang w:eastAsia="zh-CN"/>
        </w:rPr>
        <w:t>。这将带来</w:t>
      </w:r>
      <w:r>
        <w:rPr>
          <w:rFonts w:hint="eastAsia"/>
          <w:lang w:eastAsia="zh-CN"/>
        </w:rPr>
        <w:t>100</w:t>
      </w:r>
      <w:r>
        <w:rPr>
          <w:rFonts w:hint="eastAsia"/>
          <w:lang w:eastAsia="zh-CN"/>
        </w:rPr>
        <w:t>％的利润。</w:t>
      </w:r>
    </w:p>
    <w:p w:rsidR="00550B13" w:rsidRPr="001D612D" w:rsidRDefault="00550B13" w:rsidP="001D612D">
      <w:pPr>
        <w:rPr>
          <w:rFonts w:hint="eastAsia"/>
          <w:lang w:val="ru-RU" w:eastAsia="zh-CN"/>
        </w:rPr>
      </w:pPr>
      <w:bookmarkStart w:id="0" w:name="_GoBack"/>
      <w:bookmarkEnd w:id="0"/>
    </w:p>
    <w:sectPr w:rsidR="00550B13" w:rsidRPr="001D612D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0E7" w:rsidRDefault="000C30E7">
      <w:r>
        <w:separator/>
      </w:r>
    </w:p>
  </w:endnote>
  <w:endnote w:type="continuationSeparator" w:id="0">
    <w:p w:rsidR="000C30E7" w:rsidRDefault="000C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0D6" w:rsidRDefault="001D612D">
    <w:pPr>
      <w:pStyle w:val="Footer"/>
    </w:pPr>
    <w:r>
      <w:rPr>
        <w:noProof/>
        <w:lang w:eastAsia="zh-CN"/>
      </w:rPr>
      <w:drawing>
        <wp:inline distT="0" distB="0" distL="0" distR="0">
          <wp:extent cx="6796075" cy="1171575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7559" cy="1192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0E7" w:rsidRDefault="000C30E7">
      <w:r>
        <w:separator/>
      </w:r>
    </w:p>
  </w:footnote>
  <w:footnote w:type="continuationSeparator" w:id="0">
    <w:p w:rsidR="000C30E7" w:rsidRDefault="000C3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6A6" w:rsidRDefault="006856A6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-879475</wp:posOffset>
          </wp:positionH>
          <wp:positionV relativeFrom="paragraph">
            <wp:posOffset>-316865</wp:posOffset>
          </wp:positionV>
          <wp:extent cx="7891780" cy="1990725"/>
          <wp:effectExtent l="0" t="0" r="0" b="9525"/>
          <wp:wrapTight wrapText="bothSides">
            <wp:wrapPolygon edited="0">
              <wp:start x="0" y="0"/>
              <wp:lineTo x="0" y="21497"/>
              <wp:lineTo x="21534" y="21497"/>
              <wp:lineTo x="2153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780" cy="199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5420C"/>
    <w:multiLevelType w:val="hybridMultilevel"/>
    <w:tmpl w:val="2F260C2A"/>
    <w:lvl w:ilvl="0" w:tplc="94109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AF3B30"/>
    <w:multiLevelType w:val="hybridMultilevel"/>
    <w:tmpl w:val="FBB4F280"/>
    <w:lvl w:ilvl="0" w:tplc="9A22A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C1413C"/>
    <w:multiLevelType w:val="hybridMultilevel"/>
    <w:tmpl w:val="334098E4"/>
    <w:lvl w:ilvl="0" w:tplc="1E945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0BC3E4D"/>
    <w:multiLevelType w:val="hybridMultilevel"/>
    <w:tmpl w:val="F8E05822"/>
    <w:lvl w:ilvl="0" w:tplc="57082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B4132D"/>
    <w:multiLevelType w:val="hybridMultilevel"/>
    <w:tmpl w:val="BB6EE680"/>
    <w:lvl w:ilvl="0" w:tplc="044C4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7A"/>
    <w:rsid w:val="000C30E7"/>
    <w:rsid w:val="00172F31"/>
    <w:rsid w:val="001D612D"/>
    <w:rsid w:val="003610FE"/>
    <w:rsid w:val="00417F2F"/>
    <w:rsid w:val="005413F1"/>
    <w:rsid w:val="00550B13"/>
    <w:rsid w:val="00581BA3"/>
    <w:rsid w:val="006856A6"/>
    <w:rsid w:val="00807DB9"/>
    <w:rsid w:val="00940F7A"/>
    <w:rsid w:val="00AB40D6"/>
    <w:rsid w:val="00B9551B"/>
    <w:rsid w:val="00CB2CAC"/>
    <w:rsid w:val="00DD2530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D65D88-5949-41E4-9D3C-03010E6C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413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SimSun" w:eastAsia="SimSun" w:hAnsi="SimSun" w:cs="SimSun"/>
      <w:b/>
      <w:bCs/>
      <w:kern w:val="36"/>
      <w:sz w:val="48"/>
      <w:szCs w:val="48"/>
      <w:bdr w:val="none" w:sz="0" w:space="0" w:color="auto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0">
    <w:name w:val="Текстовый блок A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5413F1"/>
    <w:rPr>
      <w:rFonts w:ascii="SimSun" w:eastAsia="SimSun" w:hAnsi="SimSun" w:cs="SimSun"/>
      <w:b/>
      <w:bCs/>
      <w:kern w:val="36"/>
      <w:sz w:val="48"/>
      <w:szCs w:val="48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6856A6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856A6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856A6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856A6"/>
    <w:rPr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81BA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  <w:bdr w:val="none" w:sz="0" w:space="0" w:color="auto"/>
      <w:lang w:eastAsia="zh-CN"/>
    </w:rPr>
  </w:style>
  <w:style w:type="character" w:styleId="Emphasis">
    <w:name w:val="Emphasis"/>
    <w:basedOn w:val="DefaultParagraphFont"/>
    <w:uiPriority w:val="20"/>
    <w:qFormat/>
    <w:rsid w:val="00581BA3"/>
    <w:rPr>
      <w:i/>
      <w:iCs/>
    </w:rPr>
  </w:style>
  <w:style w:type="table" w:styleId="TableGrid">
    <w:name w:val="Table Grid"/>
    <w:basedOn w:val="TableNormal"/>
    <w:uiPriority w:val="59"/>
    <w:rsid w:val="00417F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sz w:val="22"/>
      <w:szCs w:val="22"/>
      <w:bdr w:val="none" w:sz="0" w:space="0" w:color="auto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7%BB%B4%E7%94%9F%E7%B4%A0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4%BA%9A%E6%B2%B9%E9%85%B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8%A1%B0%E8%80%8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SimHei"/>
        <a:cs typeface="Helvetica Neue"/>
      </a:majorFont>
      <a:minorFont>
        <a:latin typeface="Helvetica Neue"/>
        <a:ea typeface="SimSun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Astemir</dc:creator>
  <cp:lastModifiedBy>Yerken</cp:lastModifiedBy>
  <cp:revision>4</cp:revision>
  <dcterms:created xsi:type="dcterms:W3CDTF">2018-08-11T17:40:00Z</dcterms:created>
  <dcterms:modified xsi:type="dcterms:W3CDTF">2018-08-11T17:47:00Z</dcterms:modified>
</cp:coreProperties>
</file>